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34346B8"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852B3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6E8A054A"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962AF4" w:rsidRPr="00962AF4">
            <w:rPr>
              <w:rFonts w:asciiTheme="minorHAnsi" w:hAnsiTheme="minorHAnsi" w:cstheme="minorHAnsi"/>
              <w:b/>
              <w:color w:val="323E4F" w:themeColor="text2" w:themeShade="BF"/>
              <w:sz w:val="24"/>
              <w:szCs w:val="24"/>
            </w:rPr>
            <w:t xml:space="preserve">Dostawa i dobudowa pól </w:t>
          </w:r>
          <w:r w:rsidR="00962AF4">
            <w:rPr>
              <w:rFonts w:asciiTheme="minorHAnsi" w:hAnsiTheme="minorHAnsi" w:cstheme="minorHAnsi"/>
              <w:b/>
              <w:color w:val="323E4F" w:themeColor="text2" w:themeShade="BF"/>
              <w:sz w:val="24"/>
              <w:szCs w:val="24"/>
            </w:rPr>
            <w:t xml:space="preserve">rozdzielnic </w:t>
          </w:r>
          <w:r w:rsidR="00962AF4" w:rsidRPr="00962AF4">
            <w:rPr>
              <w:rFonts w:asciiTheme="minorHAnsi" w:hAnsiTheme="minorHAnsi" w:cstheme="minorHAnsi"/>
              <w:b/>
              <w:color w:val="323E4F" w:themeColor="text2" w:themeShade="BF"/>
              <w:sz w:val="24"/>
              <w:szCs w:val="24"/>
            </w:rPr>
            <w:t>SN</w:t>
          </w:r>
          <w:r w:rsidR="00962AF4">
            <w:rPr>
              <w:rFonts w:asciiTheme="minorHAnsi" w:hAnsiTheme="minorHAnsi" w:cstheme="minorHAnsi"/>
              <w:b/>
              <w:color w:val="323E4F" w:themeColor="text2" w:themeShade="BF"/>
              <w:sz w:val="24"/>
              <w:szCs w:val="24"/>
            </w:rPr>
            <w:t xml:space="preserve"> AC</w:t>
          </w:r>
          <w:r w:rsidR="00962AF4" w:rsidRPr="00962AF4">
            <w:rPr>
              <w:rFonts w:asciiTheme="minorHAnsi" w:hAnsiTheme="minorHAnsi" w:cstheme="minorHAnsi"/>
              <w:b/>
              <w:color w:val="323E4F" w:themeColor="text2" w:themeShade="BF"/>
              <w:sz w:val="24"/>
              <w:szCs w:val="24"/>
            </w:rPr>
            <w:t xml:space="preserve"> - projekty PV</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34C42BAA"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A44D3A" w:rsidRPr="00A44D3A">
            <w:rPr>
              <w:rFonts w:asciiTheme="minorHAnsi" w:hAnsiTheme="minorHAnsi" w:cstheme="minorHAnsi"/>
              <w:color w:val="323E4F" w:themeColor="text2" w:themeShade="BF"/>
              <w:sz w:val="24"/>
              <w:szCs w:val="24"/>
            </w:rPr>
            <w:t>POST/HZ/EOS/HZL/00</w:t>
          </w:r>
          <w:r w:rsidR="00852B3B">
            <w:rPr>
              <w:rFonts w:asciiTheme="minorHAnsi" w:hAnsiTheme="minorHAnsi" w:cstheme="minorHAnsi"/>
              <w:color w:val="323E4F" w:themeColor="text2" w:themeShade="BF"/>
              <w:sz w:val="24"/>
              <w:szCs w:val="24"/>
            </w:rPr>
            <w:t>4</w:t>
          </w:r>
          <w:r w:rsidR="00962AF4">
            <w:rPr>
              <w:rFonts w:asciiTheme="minorHAnsi" w:hAnsiTheme="minorHAnsi" w:cstheme="minorHAnsi"/>
              <w:color w:val="323E4F" w:themeColor="text2" w:themeShade="BF"/>
              <w:sz w:val="24"/>
              <w:szCs w:val="24"/>
            </w:rPr>
            <w:t>6</w:t>
          </w:r>
          <w:r w:rsidR="00852B3B">
            <w:rPr>
              <w:rFonts w:asciiTheme="minorHAnsi" w:hAnsiTheme="minorHAnsi" w:cstheme="minorHAnsi"/>
              <w:color w:val="323E4F" w:themeColor="text2" w:themeShade="BF"/>
              <w:sz w:val="24"/>
              <w:szCs w:val="24"/>
            </w:rPr>
            <w:t>5</w:t>
          </w:r>
          <w:r w:rsidR="00A44D3A" w:rsidRPr="00A44D3A">
            <w:rPr>
              <w:rFonts w:asciiTheme="minorHAnsi" w:hAnsiTheme="minorHAnsi" w:cstheme="minorHAnsi"/>
              <w:color w:val="323E4F" w:themeColor="text2" w:themeShade="BF"/>
              <w:sz w:val="24"/>
              <w:szCs w:val="24"/>
            </w:rPr>
            <w:t>/202</w:t>
          </w:r>
          <w:r w:rsidR="008C52E6">
            <w:rPr>
              <w:rFonts w:asciiTheme="minorHAnsi" w:hAnsiTheme="minorHAnsi" w:cstheme="minorHAnsi"/>
              <w:color w:val="323E4F" w:themeColor="text2" w:themeShade="BF"/>
              <w:sz w:val="24"/>
              <w:szCs w:val="24"/>
            </w:rPr>
            <w:t>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7C0B0EDE"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7B2435">
            <w:rPr>
              <w:rFonts w:asciiTheme="minorHAnsi" w:hAnsiTheme="minorHAnsi" w:cstheme="minorHAnsi"/>
              <w:color w:val="323E4F" w:themeColor="text2" w:themeShade="BF"/>
              <w:szCs w:val="22"/>
            </w:rPr>
            <w:t>grudzień</w:t>
          </w:r>
          <w:r w:rsidR="0093569F" w:rsidRPr="00A44D3A">
            <w:rPr>
              <w:rFonts w:asciiTheme="minorHAnsi" w:hAnsiTheme="minorHAnsi" w:cstheme="minorHAnsi"/>
              <w:color w:val="323E4F" w:themeColor="text2" w:themeShade="BF"/>
              <w:szCs w:val="22"/>
            </w:rPr>
            <w:t xml:space="preserve"> 202</w:t>
          </w:r>
          <w:r w:rsidR="008C52E6">
            <w:rPr>
              <w:rFonts w:asciiTheme="minorHAnsi" w:hAnsiTheme="minorHAnsi" w:cstheme="minorHAnsi"/>
              <w:color w:val="323E4F" w:themeColor="text2" w:themeShade="BF"/>
              <w:szCs w:val="22"/>
            </w:rPr>
            <w:t>5</w:t>
          </w:r>
          <w:r w:rsidR="00F7446A" w:rsidRPr="00A44D3A">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08299FE6" w14:textId="77777777" w:rsidR="00F358C3" w:rsidRDefault="00F358C3"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64FB089" w14:textId="77777777" w:rsidR="00B04291" w:rsidRDefault="00B0429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071FBC92" w:rsidR="00A750D4" w:rsidRPr="003C4396"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C4396" w:rsidRPr="003C4396">
            <w:rPr>
              <w:rFonts w:asciiTheme="minorHAnsi" w:hAnsiTheme="minorHAnsi" w:cstheme="minorHAnsi"/>
              <w:b/>
              <w:kern w:val="20"/>
              <w:szCs w:val="22"/>
              <w:lang w:eastAsia="zh-CN"/>
            </w:rPr>
            <w:t>PGE Energetyka Kolejowa Obsługa Sp. z o.o.</w:t>
          </w:r>
        </w:sdtContent>
      </w:sdt>
      <w:r w:rsidR="002D3DDB">
        <w:rPr>
          <w:rFonts w:asciiTheme="minorHAnsi" w:hAnsiTheme="minorHAnsi" w:cstheme="minorHAnsi"/>
          <w:b/>
          <w:kern w:val="20"/>
          <w:szCs w:val="22"/>
          <w:lang w:eastAsia="zh-CN"/>
        </w:rPr>
        <w:t xml:space="preserve">, </w:t>
      </w:r>
      <w:r w:rsidR="003C4396" w:rsidRPr="003C4396">
        <w:rPr>
          <w:rFonts w:asciiTheme="minorHAnsi" w:hAnsiTheme="minorHAnsi" w:cstheme="minorHAnsi"/>
          <w:b/>
          <w:szCs w:val="22"/>
          <w:lang w:val="x-none" w:eastAsia="zh-CN"/>
        </w:rPr>
        <w:t>z siedzibą w Warszawie</w:t>
      </w:r>
      <w:r w:rsidR="003C4396" w:rsidRPr="003C4396">
        <w:rPr>
          <w:rFonts w:asciiTheme="minorHAnsi" w:hAnsiTheme="minorHAnsi" w:cstheme="minorHAnsi"/>
          <w:bCs/>
          <w:szCs w:val="22"/>
          <w:lang w:val="x-none" w:eastAsia="zh-CN"/>
        </w:rPr>
        <w:t xml:space="preserve"> (00-68</w:t>
      </w:r>
      <w:r w:rsidR="003C4396" w:rsidRPr="003C4396">
        <w:rPr>
          <w:rFonts w:asciiTheme="minorHAnsi" w:hAnsiTheme="minorHAnsi" w:cstheme="minorHAnsi"/>
          <w:bCs/>
          <w:szCs w:val="22"/>
          <w:lang w:eastAsia="zh-CN"/>
        </w:rPr>
        <w:t>1</w:t>
      </w:r>
      <w:r w:rsidR="003C4396" w:rsidRPr="003C4396">
        <w:rPr>
          <w:rFonts w:asciiTheme="minorHAnsi" w:hAnsiTheme="minorHAnsi" w:cstheme="minorHAnsi"/>
          <w:bCs/>
          <w:szCs w:val="22"/>
          <w:lang w:val="x-none" w:eastAsia="zh-CN"/>
        </w:rPr>
        <w:t xml:space="preserve">) przy ul. Hoża </w:t>
      </w:r>
      <w:r w:rsidR="003C4396" w:rsidRPr="003C4396">
        <w:rPr>
          <w:rFonts w:asciiTheme="minorHAnsi" w:hAnsiTheme="minorHAnsi" w:cstheme="minorHAnsi"/>
          <w:bCs/>
          <w:szCs w:val="22"/>
          <w:lang w:eastAsia="zh-CN"/>
        </w:rPr>
        <w:t>63/67</w:t>
      </w:r>
      <w:r w:rsidR="003C4396" w:rsidRPr="003C4396">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000,00 zł, będącą podatnikiem czynnym podatku VAT zarejestrowaną pod numerem identyfikacji podatkowej NIP 701-05-64-340., REGON nr</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364121434</w:t>
      </w:r>
      <w:r w:rsidR="003C4396" w:rsidRPr="003C4396">
        <w:rPr>
          <w:rFonts w:asciiTheme="minorHAnsi" w:hAnsiTheme="minorHAnsi" w:cstheme="minorHAnsi"/>
          <w:b/>
          <w:szCs w:val="22"/>
          <w:lang w:eastAsia="zh-CN"/>
        </w:rPr>
        <w:t>.</w:t>
      </w:r>
    </w:p>
    <w:p w14:paraId="4ECAA12D" w14:textId="0A8A3ADB" w:rsidR="00A750D4" w:rsidRPr="003C4396"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3C4396">
        <w:rPr>
          <w:rFonts w:asciiTheme="minorHAnsi" w:hAnsiTheme="minorHAnsi" w:cstheme="minorHAnsi"/>
          <w:b/>
          <w:szCs w:val="22"/>
        </w:rPr>
        <w:t>Organizator Postępowania</w:t>
      </w:r>
      <w:bookmarkEnd w:id="10"/>
      <w:r w:rsidR="008D4B5E" w:rsidRPr="003C4396">
        <w:rPr>
          <w:rFonts w:asciiTheme="minorHAnsi" w:hAnsiTheme="minorHAnsi" w:cstheme="minorHAnsi"/>
          <w:b/>
          <w:szCs w:val="22"/>
        </w:rPr>
        <w:t>/Pełnomocnik Zamawiającego/Pełnomocnik Zamawiających wspólnie udzielających Zamówienia</w:t>
      </w:r>
      <w:r w:rsidR="00CA6266" w:rsidRPr="003C4396">
        <w:rPr>
          <w:rFonts w:asciiTheme="minorHAnsi" w:hAnsiTheme="minorHAnsi" w:cstheme="minorHAnsi"/>
          <w:b/>
          <w:szCs w:val="22"/>
        </w:rPr>
        <w:t>:</w:t>
      </w:r>
    </w:p>
    <w:p w14:paraId="52E5D357" w14:textId="62A39FDC"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3C4396">
            <w:rPr>
              <w:rFonts w:asciiTheme="minorHAnsi" w:eastAsia="MS Mincho" w:hAnsiTheme="minorHAnsi" w:cstheme="minorHAnsi"/>
              <w:b/>
              <w:iCs/>
              <w:szCs w:val="22"/>
            </w:rPr>
            <w:t>PGE Energetyka Kolejowa Holding sp. z o.o.</w:t>
          </w:r>
        </w:sdtContent>
      </w:sdt>
      <w:r w:rsidR="000C3BA9" w:rsidRPr="003C4396">
        <w:rPr>
          <w:rFonts w:asciiTheme="minorHAnsi" w:eastAsia="MS Mincho" w:hAnsiTheme="minorHAnsi" w:cstheme="minorHAnsi"/>
          <w:b/>
          <w:iCs/>
          <w:szCs w:val="22"/>
        </w:rPr>
        <w:t xml:space="preserve"> </w:t>
      </w:r>
      <w:r w:rsidR="004004B9" w:rsidRPr="003C43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w:t>
      </w:r>
      <w:r w:rsidR="004004B9" w:rsidRPr="00E6014D">
        <w:rPr>
          <w:rFonts w:asciiTheme="minorHAnsi" w:eastAsia="MS Mincho" w:hAnsiTheme="minorHAnsi" w:cstheme="minorHAnsi"/>
          <w:iCs/>
          <w:szCs w:val="22"/>
        </w:rPr>
        <w:t xml:space="preserve"> Wydział Gospodarczy Krajowego Rejestru Sądowego pod numerem KRS 0000541901, NIP 527-27-29-278, REGON 360766619, posiadającą kapitał zakładowy w wysokości 1</w:t>
      </w:r>
      <w:r w:rsidR="0032795C">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4F02E71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sidRPr="00E6014D">
        <w:rPr>
          <w:rFonts w:asciiTheme="minorHAnsi" w:hAnsiTheme="minorHAnsi" w:cstheme="minorHAnsi"/>
          <w:b/>
          <w:szCs w:val="22"/>
          <w:lang w:eastAsia="zh-CN"/>
        </w:rPr>
        <w:t>Załącznik nr 2 do SWZ</w:t>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103BF7FA"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r w:rsidR="009C3D3E">
        <w:rPr>
          <w:rFonts w:asciiTheme="minorHAnsi" w:hAnsiTheme="minorHAnsi" w:cstheme="minorHAnsi"/>
          <w:bCs/>
          <w:szCs w:val="22"/>
          <w:lang w:eastAsia="zh-CN"/>
        </w:rPr>
        <w:t>;</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647F83CB"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852B3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4"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026CDDE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5"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6D17E38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t>2</w:t>
      </w:r>
      <w:r w:rsidRPr="00E6014D">
        <w:rPr>
          <w:rFonts w:asciiTheme="minorHAnsi" w:hAnsiTheme="minorHAnsi" w:cstheme="minorHAnsi"/>
          <w:spacing w:val="-3"/>
          <w:szCs w:val="22"/>
          <w:lang w:eastAsia="zh-CN"/>
        </w:rPr>
        <w:t xml:space="preserve"> SWZ oraz w Projekcie Umowy;</w:t>
      </w:r>
    </w:p>
    <w:p w14:paraId="09F6EC03" w14:textId="2F01DDF2"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t xml:space="preserve">1.1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307DC630"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852B3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6"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7"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E6014D">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Pr>
          <w:rFonts w:asciiTheme="minorHAnsi" w:hAnsiTheme="minorHAnsi" w:cstheme="minorHAnsi"/>
          <w:szCs w:val="22"/>
        </w:rPr>
        <w:t> </w:t>
      </w:r>
      <w:r w:rsidRPr="00E6014D">
        <w:rPr>
          <w:rFonts w:asciiTheme="minorHAnsi" w:hAnsiTheme="minorHAnsi" w:cstheme="minorHAnsi"/>
          <w:szCs w:val="22"/>
        </w:rPr>
        <w:t>spełnia warunki udziału w Postępowaniu zakupowym.</w:t>
      </w:r>
    </w:p>
    <w:p w14:paraId="6D3B19C1" w14:textId="77777777"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5BA76608"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t xml:space="preserve">14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24643825"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0032795C" w:rsidRPr="0032795C">
        <w:rPr>
          <w:rFonts w:asciiTheme="minorHAnsi" w:hAnsiTheme="minorHAnsi" w:cstheme="minorHAnsi"/>
          <w:b/>
          <w:bCs/>
          <w:szCs w:val="22"/>
          <w:lang w:eastAsia="pl-PL"/>
        </w:rPr>
        <w:t xml:space="preserve">nie </w:t>
      </w:r>
      <w:r w:rsidRPr="0032795C">
        <w:rPr>
          <w:rFonts w:asciiTheme="minorHAnsi" w:hAnsiTheme="minorHAnsi" w:cstheme="minorHAnsi"/>
          <w:b/>
          <w:bCs/>
          <w:szCs w:val="22"/>
          <w:lang w:eastAsia="pl-PL"/>
        </w:rPr>
        <w:t>dopuszcza</w:t>
      </w:r>
      <w:r w:rsidRPr="00FF7A2C">
        <w:rPr>
          <w:rFonts w:asciiTheme="minorHAnsi" w:hAnsiTheme="minorHAnsi" w:cstheme="minorHAnsi"/>
          <w:szCs w:val="22"/>
          <w:lang w:eastAsia="pl-PL"/>
        </w:rPr>
        <w:t xml:space="preserve"> składani</w:t>
      </w:r>
      <w:r w:rsidR="0032795C">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66273362"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3C43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62CBC20C"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t xml:space="preserve">19 </w:t>
      </w:r>
      <w:r w:rsidRPr="00E6014D">
        <w:rPr>
          <w:rFonts w:asciiTheme="minorHAnsi" w:hAnsiTheme="minorHAnsi" w:cstheme="minorHAnsi"/>
          <w:szCs w:val="22"/>
          <w:lang w:eastAsia="pl-PL"/>
        </w:rPr>
        <w:t>SWZ.</w:t>
      </w:r>
      <w:bookmarkEnd w:id="47"/>
    </w:p>
    <w:p w14:paraId="71187021" w14:textId="77777777" w:rsidR="003C4396" w:rsidRPr="00CA47EA" w:rsidRDefault="003C4396" w:rsidP="003C4396">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b/>
          <w:szCs w:val="22"/>
          <w:lang w:eastAsia="pl-PL"/>
        </w:rPr>
      </w:pPr>
      <w:r w:rsidRPr="00CA47EA">
        <w:rPr>
          <w:rFonts w:asciiTheme="minorHAnsi" w:hAnsiTheme="minorHAnsi" w:cstheme="minorHAnsi"/>
          <w:b/>
          <w:szCs w:val="22"/>
          <w:lang w:eastAsia="pl-PL"/>
        </w:rPr>
        <w:t>Zamawiający wymaga od Wykonawcy zachowania poufności danych dotyczących zamówienia uzyskanych w toku niniejszego Postępowania.</w:t>
      </w:r>
    </w:p>
    <w:p w14:paraId="51928F02" w14:textId="77777777" w:rsidR="003C4396" w:rsidRDefault="003C4396" w:rsidP="00B34097">
      <w:pPr>
        <w:pStyle w:val="Akapitzlist"/>
        <w:numPr>
          <w:ilvl w:val="3"/>
          <w:numId w:val="23"/>
        </w:numPr>
        <w:spacing w:before="120" w:line="24" w:lineRule="atLeast"/>
        <w:ind w:left="2127" w:hanging="850"/>
        <w:rPr>
          <w:rFonts w:ascii="Calibri" w:hAnsi="Calibri" w:cs="Calibri"/>
          <w:color w:val="000000"/>
        </w:rPr>
      </w:pPr>
      <w:r>
        <w:rPr>
          <w:rFonts w:ascii="Calibri" w:hAnsi="Calibri" w:cs="Calibri"/>
          <w:b/>
          <w:bCs/>
          <w:color w:val="000000"/>
        </w:rPr>
        <w:t>Informacje poufne</w:t>
      </w:r>
      <w:r>
        <w:rPr>
          <w:rFonts w:ascii="Calibri" w:hAnsi="Calibri" w:cs="Calibri"/>
          <w:color w:val="000000"/>
        </w:rPr>
        <w:t xml:space="preserve">, stanowiące </w:t>
      </w:r>
      <w:r w:rsidRPr="007564A8">
        <w:rPr>
          <w:rFonts w:ascii="Calibri" w:hAnsi="Calibri" w:cs="Calibri"/>
          <w:b/>
          <w:bCs/>
          <w:color w:val="000000"/>
        </w:rPr>
        <w:t>Załącznik nr 1 do SWZ</w:t>
      </w:r>
      <w:r>
        <w:rPr>
          <w:rFonts w:ascii="Calibri" w:hAnsi="Calibri" w:cs="Calibri"/>
          <w:color w:val="000000"/>
        </w:rPr>
        <w:t xml:space="preserve"> (OPZ), Zamawiający przekaże Wykonawcy po otrzymaniu Oświadczenia o zachowaniu poufności, podpisanego przez osobę/y upoważnioną/e do reprezentowania Wykonawcy. Oświadczenie o zachowaniu poufności powinno być sporządzone zgodnie ze wzorem zawartym w </w:t>
      </w:r>
      <w:r>
        <w:rPr>
          <w:rFonts w:ascii="Calibri" w:hAnsi="Calibri" w:cs="Calibri"/>
          <w:b/>
          <w:bCs/>
          <w:color w:val="000000"/>
        </w:rPr>
        <w:t>Załącznik nr 8 do SWZ</w:t>
      </w:r>
      <w:r>
        <w:rPr>
          <w:rFonts w:ascii="Calibri" w:hAnsi="Calibri" w:cs="Calibri"/>
          <w:color w:val="000000"/>
        </w:rPr>
        <w:t xml:space="preserve"> i przekazane w postaci elektronicznej za pośrednictwem Systemu Zakupowego. Wykonawca powinien dostarczyć dokument potwierdzający, że osoba/y podpisująca/e zobowiązanie o zachowaniu poufności jest/są upoważniona/e do reprezentowania Wykonawcy. </w:t>
      </w:r>
    </w:p>
    <w:p w14:paraId="73405448" w14:textId="7E8524A7" w:rsidR="003C4396" w:rsidRPr="003C4396" w:rsidRDefault="003C4396" w:rsidP="00B34097">
      <w:pPr>
        <w:pStyle w:val="Akapitzlist"/>
        <w:numPr>
          <w:ilvl w:val="3"/>
          <w:numId w:val="23"/>
        </w:numPr>
        <w:spacing w:before="120" w:line="24" w:lineRule="atLeast"/>
        <w:ind w:left="2127" w:hanging="850"/>
        <w:rPr>
          <w:rFonts w:ascii="Calibri" w:hAnsi="Calibri" w:cs="Calibri"/>
          <w:color w:val="000000"/>
        </w:rPr>
      </w:pPr>
      <w:r w:rsidRPr="003C4396">
        <w:rPr>
          <w:rFonts w:ascii="Calibri" w:hAnsi="Calibri" w:cs="Calibri"/>
          <w:color w:val="000000"/>
        </w:rPr>
        <w:t>Pliki z dokumentami o charakterze poufnym będą dostarczone Wykonawcy drogą elektroniczną za pośrednictwem Systemu Zakupowego GK PGE.</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6CC92CA6"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962AF4">
            <w:rPr>
              <w:rFonts w:asciiTheme="minorHAnsi" w:hAnsiTheme="minorHAnsi" w:cstheme="minorHAnsi"/>
              <w:szCs w:val="22"/>
            </w:rPr>
            <w:t>Dostawa i dobudowa pól rozdzielnic SN AC - projekty PV</w:t>
          </w:r>
        </w:sdtContent>
      </w:sdt>
      <w:r w:rsidR="003E4425">
        <w:rPr>
          <w:rFonts w:asciiTheme="minorHAnsi" w:hAnsiTheme="minorHAnsi" w:cstheme="minorHAnsi"/>
          <w:szCs w:val="22"/>
        </w:rPr>
        <w:t>.</w:t>
      </w:r>
    </w:p>
    <w:p w14:paraId="2FA610CB" w14:textId="4D376B1E"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586EF5FA" w:rsidR="00A750D4" w:rsidRPr="002941B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2941BD">
        <w:rPr>
          <w:rFonts w:asciiTheme="minorHAnsi" w:hAnsiTheme="minorHAnsi" w:cstheme="minorHAnsi"/>
          <w:szCs w:val="22"/>
        </w:rPr>
        <w:t xml:space="preserve">świadczenia </w:t>
      </w:r>
      <w:r w:rsidR="002941BD" w:rsidRPr="002941BD">
        <w:rPr>
          <w:rFonts w:asciiTheme="minorHAnsi" w:hAnsiTheme="minorHAnsi" w:cstheme="minorHAnsi"/>
          <w:szCs w:val="22"/>
        </w:rPr>
        <w:t>dostaw</w:t>
      </w:r>
      <w:r w:rsidRPr="002941BD">
        <w:rPr>
          <w:rFonts w:asciiTheme="minorHAnsi" w:hAnsiTheme="minorHAnsi" w:cstheme="minorHAnsi"/>
          <w:szCs w:val="22"/>
        </w:rPr>
        <w:t xml:space="preserve"> zostały określone w</w:t>
      </w:r>
      <w:r w:rsidR="00C21495" w:rsidRPr="002941BD">
        <w:rPr>
          <w:rFonts w:asciiTheme="minorHAnsi" w:hAnsiTheme="minorHAnsi" w:cstheme="minorHAnsi"/>
          <w:szCs w:val="22"/>
        </w:rPr>
        <w:t> </w:t>
      </w:r>
      <w:r w:rsidRPr="002941BD">
        <w:rPr>
          <w:rFonts w:asciiTheme="minorHAnsi" w:hAnsiTheme="minorHAnsi" w:cstheme="minorHAnsi"/>
          <w:szCs w:val="22"/>
        </w:rPr>
        <w:t xml:space="preserve">załączonym </w:t>
      </w:r>
      <w:r w:rsidR="00557DA3">
        <w:rPr>
          <w:rFonts w:asciiTheme="minorHAnsi" w:hAnsiTheme="minorHAnsi" w:cstheme="minorHAnsi"/>
          <w:szCs w:val="22"/>
        </w:rPr>
        <w:t>OWZT</w:t>
      </w:r>
      <w:r w:rsidRPr="002941BD">
        <w:rPr>
          <w:rFonts w:asciiTheme="minorHAnsi" w:hAnsiTheme="minorHAnsi" w:cstheme="minorHAnsi"/>
          <w:szCs w:val="22"/>
        </w:rPr>
        <w:t xml:space="preserve">, który stanowi </w:t>
      </w:r>
      <w:r w:rsidR="006D31EC" w:rsidRPr="002941BD">
        <w:rPr>
          <w:rFonts w:asciiTheme="minorHAnsi" w:hAnsiTheme="minorHAnsi" w:cstheme="minorHAnsi"/>
          <w:b/>
          <w:szCs w:val="22"/>
        </w:rPr>
        <w:t>Załącznik nr 5 do SWZ</w:t>
      </w:r>
      <w:r w:rsidRPr="002941BD">
        <w:rPr>
          <w:rFonts w:asciiTheme="minorHAnsi" w:hAnsiTheme="minorHAnsi" w:cstheme="minorHAnsi"/>
          <w:b/>
          <w:szCs w:val="22"/>
        </w:rPr>
        <w:t>.</w:t>
      </w:r>
      <w:bookmarkEnd w:id="60"/>
      <w:bookmarkEnd w:id="61"/>
      <w:bookmarkEnd w:id="62"/>
      <w:bookmarkEnd w:id="63"/>
      <w:bookmarkEnd w:id="64"/>
      <w:r w:rsidRPr="002941B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7"/>
    <w:bookmarkEnd w:id="58"/>
    <w:bookmarkEnd w:id="59"/>
    <w:bookmarkEnd w:id="65"/>
    <w:bookmarkEnd w:id="66"/>
    <w:bookmarkEnd w:id="67"/>
    <w:p w14:paraId="17BE7C5E" w14:textId="4789AB43" w:rsidR="00557DA3" w:rsidRPr="00E6014D" w:rsidRDefault="00557DA3" w:rsidP="00557DA3">
      <w:pPr>
        <w:pStyle w:val="Akapitzlist"/>
        <w:spacing w:before="120" w:after="120" w:line="276" w:lineRule="auto"/>
        <w:ind w:left="360"/>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8E3E9E">
        <w:rPr>
          <w:rFonts w:asciiTheme="minorHAnsi" w:hAnsiTheme="minorHAnsi" w:cstheme="minorHAnsi"/>
          <w:szCs w:val="22"/>
        </w:rPr>
        <w:t>3</w:t>
      </w:r>
      <w:r w:rsidRPr="00E6014D">
        <w:rPr>
          <w:rFonts w:asciiTheme="minorHAnsi" w:hAnsiTheme="minorHAnsi" w:cstheme="minorHAnsi"/>
          <w:szCs w:val="22"/>
        </w:rPr>
        <w:t xml:space="preserve"> (</w:t>
      </w:r>
      <w:r w:rsidR="008E3E9E">
        <w:rPr>
          <w:rFonts w:asciiTheme="minorHAnsi" w:hAnsiTheme="minorHAnsi" w:cstheme="minorHAnsi"/>
          <w:szCs w:val="22"/>
        </w:rPr>
        <w:t>trzy</w:t>
      </w:r>
      <w:r w:rsidRPr="00E6014D">
        <w:rPr>
          <w:rFonts w:asciiTheme="minorHAnsi" w:hAnsiTheme="minorHAnsi" w:cstheme="minorHAnsi"/>
          <w:szCs w:val="22"/>
        </w:rPr>
        <w:t xml:space="preserve">) niezależne części w sposób opisany poniżej: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557DA3" w:rsidRPr="00E6014D" w14:paraId="7201BB33" w14:textId="77777777" w:rsidTr="00D74BCC">
        <w:trPr>
          <w:trHeight w:val="547"/>
          <w:jc w:val="center"/>
        </w:trPr>
        <w:tc>
          <w:tcPr>
            <w:tcW w:w="1633" w:type="dxa"/>
            <w:shd w:val="clear" w:color="auto" w:fill="FFC000"/>
          </w:tcPr>
          <w:p w14:paraId="01B5EE81" w14:textId="77777777" w:rsidR="00557DA3" w:rsidRPr="00E6014D" w:rsidRDefault="00557DA3" w:rsidP="00D74BC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3B8B81DC" w14:textId="77777777" w:rsidR="00557DA3" w:rsidRPr="00E6014D" w:rsidRDefault="00557DA3" w:rsidP="00D74BC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557DA3" w:rsidRPr="00E6014D" w14:paraId="7166DB5F" w14:textId="77777777" w:rsidTr="00D74BCC">
        <w:trPr>
          <w:trHeight w:val="547"/>
          <w:jc w:val="center"/>
        </w:trPr>
        <w:tc>
          <w:tcPr>
            <w:tcW w:w="1633" w:type="dxa"/>
            <w:vAlign w:val="center"/>
          </w:tcPr>
          <w:p w14:paraId="4777820C" w14:textId="77777777" w:rsidR="00557DA3" w:rsidRPr="00E6014D" w:rsidRDefault="00557DA3" w:rsidP="00D74BC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tcPr>
          <w:p w14:paraId="4EC4DD33" w14:textId="0866F4D6" w:rsidR="00557DA3" w:rsidRPr="00E6014D" w:rsidRDefault="008E3E9E" w:rsidP="005513D0">
            <w:pPr>
              <w:spacing w:before="120" w:after="120" w:line="276" w:lineRule="auto"/>
              <w:ind w:left="246"/>
              <w:rPr>
                <w:rFonts w:asciiTheme="minorHAnsi" w:hAnsiTheme="minorHAnsi" w:cstheme="minorHAnsi"/>
                <w:szCs w:val="22"/>
              </w:rPr>
            </w:pPr>
            <w:r>
              <w:rPr>
                <w:rFonts w:asciiTheme="minorHAnsi" w:hAnsiTheme="minorHAnsi" w:cstheme="minorHAnsi"/>
                <w:szCs w:val="22"/>
              </w:rPr>
              <w:t>Dobudowa pola rozdzielnicy SN AC do</w:t>
            </w:r>
            <w:r w:rsidRPr="008E3E9E">
              <w:rPr>
                <w:rFonts w:asciiTheme="minorHAnsi" w:hAnsiTheme="minorHAnsi" w:cstheme="minorHAnsi"/>
                <w:szCs w:val="22"/>
              </w:rPr>
              <w:t xml:space="preserve"> Farm</w:t>
            </w:r>
            <w:r>
              <w:rPr>
                <w:rFonts w:asciiTheme="minorHAnsi" w:hAnsiTheme="minorHAnsi" w:cstheme="minorHAnsi"/>
                <w:szCs w:val="22"/>
              </w:rPr>
              <w:t>y</w:t>
            </w:r>
            <w:r w:rsidRPr="008E3E9E">
              <w:rPr>
                <w:rFonts w:asciiTheme="minorHAnsi" w:hAnsiTheme="minorHAnsi" w:cstheme="minorHAnsi"/>
                <w:szCs w:val="22"/>
              </w:rPr>
              <w:t xml:space="preserve"> </w:t>
            </w:r>
            <w:proofErr w:type="spellStart"/>
            <w:r w:rsidRPr="008E3E9E">
              <w:rPr>
                <w:rFonts w:asciiTheme="minorHAnsi" w:hAnsiTheme="minorHAnsi" w:cstheme="minorHAnsi"/>
                <w:szCs w:val="22"/>
              </w:rPr>
              <w:t>fotowol</w:t>
            </w:r>
            <w:proofErr w:type="spellEnd"/>
            <w:r w:rsidRPr="008E3E9E">
              <w:rPr>
                <w:rFonts w:asciiTheme="minorHAnsi" w:hAnsiTheme="minorHAnsi" w:cstheme="minorHAnsi"/>
                <w:szCs w:val="22"/>
              </w:rPr>
              <w:t>. Szczepanek</w:t>
            </w:r>
          </w:p>
        </w:tc>
      </w:tr>
      <w:tr w:rsidR="00557DA3" w:rsidRPr="00E6014D" w14:paraId="04051673" w14:textId="77777777" w:rsidTr="00D74BCC">
        <w:trPr>
          <w:trHeight w:val="559"/>
          <w:jc w:val="center"/>
        </w:trPr>
        <w:tc>
          <w:tcPr>
            <w:tcW w:w="1633" w:type="dxa"/>
            <w:vAlign w:val="center"/>
          </w:tcPr>
          <w:p w14:paraId="11FAB04B" w14:textId="77777777" w:rsidR="00557DA3" w:rsidRPr="00E6014D" w:rsidRDefault="00557DA3" w:rsidP="00D74BC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tcPr>
          <w:p w14:paraId="5949EC8F" w14:textId="5574B847" w:rsidR="00557DA3" w:rsidRPr="00E6014D" w:rsidRDefault="008E3E9E" w:rsidP="005513D0">
            <w:pPr>
              <w:spacing w:before="120" w:after="120" w:line="276" w:lineRule="auto"/>
              <w:ind w:left="246"/>
              <w:rPr>
                <w:rFonts w:asciiTheme="minorHAnsi" w:hAnsiTheme="minorHAnsi" w:cstheme="minorHAnsi"/>
                <w:szCs w:val="22"/>
              </w:rPr>
            </w:pPr>
            <w:r>
              <w:rPr>
                <w:rFonts w:asciiTheme="minorHAnsi" w:hAnsiTheme="minorHAnsi" w:cstheme="minorHAnsi"/>
                <w:szCs w:val="22"/>
              </w:rPr>
              <w:t>Dobudowa pola rozdzielnicy SN AC do</w:t>
            </w:r>
            <w:r w:rsidRPr="008E3E9E">
              <w:rPr>
                <w:rFonts w:asciiTheme="minorHAnsi" w:hAnsiTheme="minorHAnsi" w:cstheme="minorHAnsi"/>
                <w:szCs w:val="22"/>
              </w:rPr>
              <w:t xml:space="preserve"> PT Jackowice</w:t>
            </w:r>
          </w:p>
        </w:tc>
      </w:tr>
      <w:tr w:rsidR="008E3E9E" w:rsidRPr="00E6014D" w14:paraId="57A1D91A" w14:textId="77777777" w:rsidTr="00D74BCC">
        <w:trPr>
          <w:trHeight w:val="559"/>
          <w:jc w:val="center"/>
        </w:trPr>
        <w:tc>
          <w:tcPr>
            <w:tcW w:w="1633" w:type="dxa"/>
            <w:vAlign w:val="center"/>
          </w:tcPr>
          <w:p w14:paraId="6D503EA3" w14:textId="5F7A70BE" w:rsidR="008E3E9E" w:rsidRPr="00E6014D" w:rsidRDefault="008E3E9E" w:rsidP="00D74BC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III</w:t>
            </w:r>
          </w:p>
        </w:tc>
        <w:tc>
          <w:tcPr>
            <w:tcW w:w="6730" w:type="dxa"/>
          </w:tcPr>
          <w:p w14:paraId="3A7FE5DB" w14:textId="2EE41B1B" w:rsidR="008E3E9E" w:rsidRPr="00E6014D" w:rsidRDefault="008E3E9E" w:rsidP="005513D0">
            <w:pPr>
              <w:spacing w:before="120" w:after="120" w:line="276" w:lineRule="auto"/>
              <w:ind w:left="246"/>
              <w:rPr>
                <w:rFonts w:asciiTheme="minorHAnsi" w:hAnsiTheme="minorHAnsi" w:cstheme="minorHAnsi"/>
                <w:szCs w:val="22"/>
              </w:rPr>
            </w:pPr>
            <w:r>
              <w:rPr>
                <w:rFonts w:asciiTheme="minorHAnsi" w:hAnsiTheme="minorHAnsi" w:cstheme="minorHAnsi"/>
                <w:szCs w:val="22"/>
              </w:rPr>
              <w:t xml:space="preserve">Dobudowa pola rozdzielnicy SN AC </w:t>
            </w:r>
            <w:r w:rsidR="00163C01" w:rsidRPr="00163C01">
              <w:rPr>
                <w:rFonts w:asciiTheme="minorHAnsi" w:hAnsiTheme="minorHAnsi" w:cstheme="minorHAnsi"/>
                <w:szCs w:val="22"/>
              </w:rPr>
              <w:t>do PT Nasiels</w:t>
            </w:r>
            <w:r w:rsidR="00163C01">
              <w:rPr>
                <w:rFonts w:asciiTheme="minorHAnsi" w:hAnsiTheme="minorHAnsi" w:cstheme="minorHAnsi"/>
                <w:szCs w:val="22"/>
              </w:rPr>
              <w:t>k</w:t>
            </w:r>
          </w:p>
        </w:tc>
      </w:tr>
    </w:tbl>
    <w:p w14:paraId="523AEDDA" w14:textId="77777777" w:rsidR="00557DA3" w:rsidRDefault="00557DA3" w:rsidP="008E3E9E">
      <w:pPr>
        <w:pStyle w:val="Akapitzlist"/>
        <w:ind w:left="360"/>
        <w:rPr>
          <w:rFonts w:asciiTheme="minorHAnsi" w:hAnsiTheme="minorHAnsi" w:cstheme="minorHAnsi"/>
          <w:b/>
          <w:szCs w:val="22"/>
        </w:rPr>
      </w:pPr>
    </w:p>
    <w:p w14:paraId="58C0066D" w14:textId="39C3A740" w:rsidR="008336CB" w:rsidRDefault="00557DA3" w:rsidP="008E3E9E">
      <w:pPr>
        <w:pStyle w:val="Akapitzlist"/>
        <w:spacing w:after="120"/>
        <w:ind w:left="360"/>
        <w:contextualSpacing w:val="0"/>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Oferty częściowej na niepełny zakres danej części.</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41D18CE5"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r w:rsidR="002941BD">
        <w:rPr>
          <w:rFonts w:asciiTheme="minorHAnsi" w:hAnsiTheme="minorHAnsi" w:cstheme="minorHAnsi"/>
          <w:bCs/>
          <w:szCs w:val="22"/>
        </w:rPr>
        <w:t>.</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42229E54" w14:textId="61CFD1CB" w:rsidR="003E4425" w:rsidRPr="00426B3C"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 xml:space="preserve">Zamawiający </w:t>
      </w:r>
      <w:r w:rsidR="005E5AF7">
        <w:rPr>
          <w:rFonts w:asciiTheme="minorHAnsi" w:hAnsiTheme="minorHAnsi" w:cstheme="minorHAnsi"/>
          <w:iCs/>
          <w:szCs w:val="22"/>
        </w:rPr>
        <w:t xml:space="preserve">nie </w:t>
      </w:r>
      <w:r w:rsidRPr="003E4425">
        <w:rPr>
          <w:rFonts w:asciiTheme="minorHAnsi" w:hAnsiTheme="minorHAnsi" w:cstheme="minorHAnsi"/>
          <w:iCs/>
          <w:szCs w:val="22"/>
        </w:rPr>
        <w:t>przewiduje przeprowadzeni</w:t>
      </w:r>
      <w:r w:rsidR="005E5AF7">
        <w:rPr>
          <w:rFonts w:asciiTheme="minorHAnsi" w:hAnsiTheme="minorHAnsi" w:cstheme="minorHAnsi"/>
          <w:iCs/>
          <w:szCs w:val="22"/>
        </w:rPr>
        <w:t>a</w:t>
      </w:r>
      <w:r w:rsidRPr="003E4425">
        <w:rPr>
          <w:rFonts w:asciiTheme="minorHAnsi" w:hAnsiTheme="minorHAnsi" w:cstheme="minorHAnsi"/>
          <w:iCs/>
          <w:szCs w:val="22"/>
        </w:rPr>
        <w:t xml:space="preserve"> wizji lokalnej</w:t>
      </w:r>
      <w:r w:rsidR="002C1813">
        <w:rPr>
          <w:rFonts w:asciiTheme="minorHAnsi" w:hAnsiTheme="minorHAnsi" w:cstheme="minorHAnsi"/>
          <w:iCs/>
          <w:szCs w:val="22"/>
        </w:rPr>
        <w:t>.</w:t>
      </w:r>
    </w:p>
    <w:p w14:paraId="286C1CD9" w14:textId="3DEDCC62"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583593B8" w14:textId="49DFD7EB" w:rsidR="002941BD" w:rsidRPr="002941BD" w:rsidRDefault="002941BD" w:rsidP="00B34097">
      <w:pPr>
        <w:pStyle w:val="Akapitzlist"/>
        <w:numPr>
          <w:ilvl w:val="1"/>
          <w:numId w:val="22"/>
        </w:numPr>
        <w:rPr>
          <w:rFonts w:asciiTheme="minorHAnsi" w:hAnsiTheme="minorHAnsi" w:cstheme="minorHAnsi"/>
          <w:szCs w:val="22"/>
        </w:rPr>
      </w:pPr>
      <w:bookmarkStart w:id="71" w:name="_Toc354752376"/>
      <w:bookmarkStart w:id="72" w:name="_Toc516581596"/>
      <w:bookmarkStart w:id="73" w:name="_Toc8212140"/>
      <w:r w:rsidRPr="002941BD">
        <w:rPr>
          <w:rFonts w:asciiTheme="minorHAnsi" w:hAnsiTheme="minorHAnsi" w:cstheme="minorHAnsi"/>
          <w:szCs w:val="22"/>
        </w:rPr>
        <w:t xml:space="preserve">Termin realizacji przedmiotu Zamówienia: zgodnie z ofertą Wykonawcy, lecz nie dłużej niż </w:t>
      </w:r>
      <w:r w:rsidR="003F72AF">
        <w:rPr>
          <w:rFonts w:asciiTheme="minorHAnsi" w:hAnsiTheme="minorHAnsi" w:cstheme="minorHAnsi"/>
          <w:szCs w:val="22"/>
        </w:rPr>
        <w:t>30</w:t>
      </w:r>
      <w:r w:rsidR="00F62909">
        <w:rPr>
          <w:rFonts w:asciiTheme="minorHAnsi" w:hAnsiTheme="minorHAnsi" w:cstheme="minorHAnsi"/>
          <w:szCs w:val="22"/>
        </w:rPr>
        <w:t> </w:t>
      </w:r>
      <w:r w:rsidRPr="002941BD">
        <w:rPr>
          <w:rFonts w:asciiTheme="minorHAnsi" w:hAnsiTheme="minorHAnsi" w:cstheme="minorHAnsi"/>
          <w:szCs w:val="22"/>
        </w:rPr>
        <w:t xml:space="preserve">tygodni od dnia </w:t>
      </w:r>
      <w:r w:rsidR="007F1253">
        <w:rPr>
          <w:rFonts w:asciiTheme="minorHAnsi" w:hAnsiTheme="minorHAnsi" w:cstheme="minorHAnsi"/>
          <w:szCs w:val="22"/>
        </w:rPr>
        <w:t>podpisania Umowy</w:t>
      </w:r>
      <w:r w:rsidRPr="002941BD">
        <w:rPr>
          <w:rFonts w:asciiTheme="minorHAnsi" w:hAnsiTheme="minorHAnsi" w:cstheme="minorHAnsi"/>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 xml:space="preserve">refundacji leków, środków spożywczych specjalnego przeznaczenia żywieniowego oraz wyrobów medycznych (Dz.U. z 2021 r. poz. 523, 1292, </w:t>
      </w:r>
      <w:r w:rsidRPr="00242394">
        <w:rPr>
          <w:rFonts w:asciiTheme="minorHAnsi" w:hAnsiTheme="minorHAnsi" w:cstheme="minorHAnsi"/>
          <w:iCs/>
          <w:szCs w:val="22"/>
          <w:lang w:eastAsia="pl-PL"/>
        </w:rPr>
        <w:lastRenderedPageBreak/>
        <w:t>1559 i 2054),</w:t>
      </w:r>
    </w:p>
    <w:p w14:paraId="138E62D3" w14:textId="39F81DE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w wyniku zamierzonego działania lub rażącego niedbalstwa wprowadził Zamawiającego w błąd przy przedstawianiu informacji, że nie </w:t>
      </w:r>
      <w:r w:rsidRPr="00D30547">
        <w:rPr>
          <w:rFonts w:asciiTheme="minorHAnsi" w:hAnsiTheme="minorHAnsi" w:cstheme="minorHAnsi"/>
          <w:iCs/>
          <w:szCs w:val="22"/>
          <w:lang w:eastAsia="pl-PL"/>
        </w:rPr>
        <w:lastRenderedPageBreak/>
        <w:t>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47C3CCDD"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7138B3">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7138B3">
        <w:rPr>
          <w:rFonts w:asciiTheme="minorHAnsi" w:hAnsiTheme="minorHAnsi" w:cstheme="minorHAnsi"/>
          <w:b/>
          <w:spacing w:val="-3"/>
          <w:szCs w:val="22"/>
          <w:lang w:eastAsia="pl-PL"/>
        </w:rPr>
        <w:t>na podstawie określonych w Procedurze, obligatoryjnych przesłanek wykluczenia, tj.</w:t>
      </w:r>
      <w:r w:rsidR="00102225" w:rsidRPr="007138B3">
        <w:rPr>
          <w:rFonts w:asciiTheme="minorHAnsi" w:hAnsiTheme="minorHAnsi" w:cstheme="minorHAnsi"/>
          <w:b/>
          <w:spacing w:val="-3"/>
          <w:szCs w:val="22"/>
          <w:lang w:eastAsia="pl-PL"/>
        </w:rPr>
        <w:t xml:space="preserve"> z Postępowania zakupowego wyklucza się</w:t>
      </w:r>
      <w:bookmarkEnd w:id="97"/>
      <w:r w:rsidR="00102225" w:rsidRPr="007138B3">
        <w:rPr>
          <w:rFonts w:asciiTheme="minorHAnsi" w:hAnsiTheme="minorHAnsi" w:cstheme="minorHAns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6D5A36DF"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003D5DEB" w:rsidRPr="00CF5801">
        <w:rPr>
          <w:rFonts w:asciiTheme="minorHAnsi" w:hAnsiTheme="minorHAnsi" w:cstheme="minorHAnsi"/>
          <w:iCs/>
          <w:szCs w:val="22"/>
          <w:lang w:eastAsia="pl-PL"/>
        </w:rPr>
        <w:t xml:space="preserve">Dz. U. z 2023 r. poz. 1124 z </w:t>
      </w:r>
      <w:proofErr w:type="spellStart"/>
      <w:r w:rsidR="003D5DEB" w:rsidRPr="00CF5801">
        <w:rPr>
          <w:rFonts w:asciiTheme="minorHAnsi" w:hAnsiTheme="minorHAnsi" w:cstheme="minorHAnsi"/>
          <w:iCs/>
          <w:szCs w:val="22"/>
          <w:lang w:eastAsia="pl-PL"/>
        </w:rPr>
        <w:t>późn</w:t>
      </w:r>
      <w:proofErr w:type="spellEnd"/>
      <w:r w:rsidR="003D5DEB" w:rsidRPr="00CF5801">
        <w:rPr>
          <w:rFonts w:asciiTheme="minorHAnsi" w:hAnsiTheme="minorHAnsi" w:cstheme="minorHAnsi"/>
          <w:iCs/>
          <w:szCs w:val="22"/>
          <w:lang w:eastAsia="pl-PL"/>
        </w:rPr>
        <w:t>. zm</w:t>
      </w:r>
      <w:r w:rsidR="003D5DEB">
        <w:rPr>
          <w:rFonts w:asciiTheme="minorHAnsi" w:hAnsiTheme="minorHAnsi" w:cstheme="minorHAnsi"/>
          <w:iCs/>
          <w:szCs w:val="22"/>
          <w:lang w:eastAsia="pl-PL"/>
        </w:rPr>
        <w:t>.</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6058C176"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3D5DEB" w:rsidRPr="005C02D2">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79C889CF" w14:textId="4FA13480" w:rsidR="003D5DEB"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lastRenderedPageBreak/>
        <w:t>obywateli rosyjskich</w:t>
      </w:r>
      <w:r>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osób fizycznych </w:t>
      </w:r>
      <w:r>
        <w:rPr>
          <w:rFonts w:asciiTheme="minorHAnsi" w:hAnsiTheme="minorHAnsi" w:cstheme="minorHAnsi"/>
          <w:iCs/>
          <w:szCs w:val="22"/>
          <w:lang w:eastAsia="pl-PL"/>
        </w:rPr>
        <w:t xml:space="preserve">zamieszkałych w Rosji lub osób </w:t>
      </w:r>
      <w:r w:rsidRPr="00D30547">
        <w:rPr>
          <w:rFonts w:asciiTheme="minorHAnsi" w:hAnsiTheme="minorHAnsi" w:cstheme="minorHAnsi"/>
          <w:iCs/>
          <w:szCs w:val="22"/>
          <w:lang w:eastAsia="pl-PL"/>
        </w:rPr>
        <w:t>prawnych, podmiotów lub</w:t>
      </w:r>
      <w:r>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1D5BBC64" w14:textId="77777777" w:rsidR="003D5DEB"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w:t>
      </w:r>
      <w:r>
        <w:rPr>
          <w:rFonts w:asciiTheme="minorHAnsi" w:hAnsiTheme="minorHAnsi" w:cstheme="minorHAnsi"/>
          <w:iCs/>
          <w:szCs w:val="22"/>
          <w:lang w:eastAsia="pl-PL"/>
        </w:rPr>
        <w:t>ych</w:t>
      </w:r>
      <w:r w:rsidRPr="00D30547">
        <w:rPr>
          <w:rFonts w:asciiTheme="minorHAnsi" w:hAnsiTheme="minorHAnsi" w:cstheme="minorHAnsi"/>
          <w:iCs/>
          <w:szCs w:val="22"/>
          <w:lang w:eastAsia="pl-PL"/>
        </w:rPr>
        <w:t xml:space="preserve"> mowa w lit. a) niniejszego punktu; lub</w:t>
      </w:r>
    </w:p>
    <w:p w14:paraId="6A75D02F" w14:textId="63571B46" w:rsidR="00A750D4"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75B4891D" w14:textId="77777777" w:rsidR="00596593" w:rsidRPr="002941BD" w:rsidRDefault="00596593" w:rsidP="00596593">
      <w:pPr>
        <w:widowControl w:val="0"/>
        <w:tabs>
          <w:tab w:val="left" w:pos="851"/>
        </w:tabs>
        <w:snapToGrid w:val="0"/>
        <w:ind w:left="2127" w:hanging="1"/>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tj. wykażą, że w okresie ostatnich 3 lat przed dniem składania ofert, a jeżeli okres prowadzenia działalności jest krótszy, w tym okresie, należycie zrealizowali </w:t>
      </w:r>
      <w:r w:rsidRPr="002941BD">
        <w:rPr>
          <w:rFonts w:asciiTheme="minorHAnsi" w:hAnsiTheme="minorHAnsi" w:cstheme="minorHAnsi"/>
          <w:b/>
          <w:bCs/>
          <w:spacing w:val="-3"/>
          <w:szCs w:val="22"/>
          <w:u w:val="single"/>
          <w:lang w:eastAsia="pl-PL"/>
        </w:rPr>
        <w:t>co najmniej 3 dostawy</w:t>
      </w:r>
      <w:r w:rsidRPr="002941BD">
        <w:rPr>
          <w:rFonts w:asciiTheme="minorHAnsi" w:hAnsiTheme="minorHAnsi" w:cstheme="minorHAnsi"/>
          <w:b/>
          <w:bCs/>
          <w:spacing w:val="-3"/>
          <w:szCs w:val="22"/>
          <w:lang w:eastAsia="pl-PL"/>
        </w:rPr>
        <w:t>:</w:t>
      </w:r>
    </w:p>
    <w:p w14:paraId="29FD10B4" w14:textId="0F36FA39" w:rsidR="00596593" w:rsidRPr="002941BD" w:rsidRDefault="00596593" w:rsidP="00596593">
      <w:pPr>
        <w:widowControl w:val="0"/>
        <w:numPr>
          <w:ilvl w:val="0"/>
          <w:numId w:val="34"/>
        </w:numPr>
        <w:tabs>
          <w:tab w:val="left" w:pos="851"/>
        </w:tabs>
        <w:snapToGrid w:val="0"/>
        <w:spacing w:before="120" w:after="120" w:line="276" w:lineRule="auto"/>
        <w:ind w:right="23"/>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dla Części Zamówienia nr I – asortymentu identycznego lub analogicznego do wymaganego w SWZ dla tej Części Zamówienia (tj. </w:t>
      </w:r>
      <w:r>
        <w:rPr>
          <w:rFonts w:asciiTheme="minorHAnsi" w:hAnsiTheme="minorHAnsi" w:cstheme="minorHAnsi"/>
          <w:b/>
          <w:bCs/>
          <w:spacing w:val="-3"/>
          <w:szCs w:val="22"/>
          <w:lang w:eastAsia="pl-PL"/>
        </w:rPr>
        <w:t>rozdzielnice SN AC lub kompletnie wyposażone pola rozdzielnic SN AC</w:t>
      </w:r>
      <w:r w:rsidRPr="002941BD">
        <w:rPr>
          <w:rFonts w:asciiTheme="minorHAnsi" w:hAnsiTheme="minorHAnsi" w:cstheme="minorHAnsi"/>
          <w:b/>
          <w:bCs/>
          <w:spacing w:val="-3"/>
          <w:szCs w:val="22"/>
          <w:lang w:eastAsia="pl-PL"/>
        </w:rPr>
        <w:t xml:space="preserve">), o łącznej wartości netto wynoszącej co najmniej </w:t>
      </w:r>
      <w:r>
        <w:rPr>
          <w:rFonts w:asciiTheme="minorHAnsi" w:hAnsiTheme="minorHAnsi" w:cstheme="minorHAnsi"/>
          <w:b/>
          <w:bCs/>
          <w:spacing w:val="-3"/>
          <w:szCs w:val="22"/>
          <w:lang w:eastAsia="pl-PL"/>
        </w:rPr>
        <w:t>15</w:t>
      </w:r>
      <w:r w:rsidRPr="002941BD">
        <w:rPr>
          <w:rFonts w:asciiTheme="minorHAnsi" w:hAnsiTheme="minorHAnsi" w:cstheme="minorHAnsi"/>
          <w:b/>
          <w:bCs/>
          <w:spacing w:val="-3"/>
          <w:szCs w:val="22"/>
          <w:lang w:eastAsia="pl-PL"/>
        </w:rPr>
        <w:t>0 000,00 PLN,</w:t>
      </w:r>
    </w:p>
    <w:p w14:paraId="50DF8CC7" w14:textId="2103A631" w:rsidR="00596593" w:rsidRPr="002941BD" w:rsidRDefault="00596593" w:rsidP="00596593">
      <w:pPr>
        <w:widowControl w:val="0"/>
        <w:numPr>
          <w:ilvl w:val="0"/>
          <w:numId w:val="34"/>
        </w:numPr>
        <w:tabs>
          <w:tab w:val="left" w:pos="851"/>
        </w:tabs>
        <w:snapToGrid w:val="0"/>
        <w:spacing w:before="120" w:after="120" w:line="276" w:lineRule="auto"/>
        <w:ind w:right="23"/>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dla Części Zamówienia nr </w:t>
      </w:r>
      <w:r>
        <w:rPr>
          <w:rFonts w:asciiTheme="minorHAnsi" w:hAnsiTheme="minorHAnsi" w:cstheme="minorHAnsi"/>
          <w:b/>
          <w:bCs/>
          <w:spacing w:val="-3"/>
          <w:szCs w:val="22"/>
          <w:lang w:eastAsia="pl-PL"/>
        </w:rPr>
        <w:t>I</w:t>
      </w:r>
      <w:r w:rsidRPr="002941BD">
        <w:rPr>
          <w:rFonts w:asciiTheme="minorHAnsi" w:hAnsiTheme="minorHAnsi" w:cstheme="minorHAnsi"/>
          <w:b/>
          <w:bCs/>
          <w:spacing w:val="-3"/>
          <w:szCs w:val="22"/>
          <w:lang w:eastAsia="pl-PL"/>
        </w:rPr>
        <w:t xml:space="preserve">I – asortymentu identycznego lub analogicznego do wymaganego w SWZ dla tej Części Zamówienia (tj. </w:t>
      </w:r>
      <w:r>
        <w:rPr>
          <w:rFonts w:asciiTheme="minorHAnsi" w:hAnsiTheme="minorHAnsi" w:cstheme="minorHAnsi"/>
          <w:b/>
          <w:bCs/>
          <w:spacing w:val="-3"/>
          <w:szCs w:val="22"/>
          <w:lang w:eastAsia="pl-PL"/>
        </w:rPr>
        <w:t>rozdzielnice SN AC lub kompletnie wyposażone pola rozdzielnic SN AC</w:t>
      </w:r>
      <w:r w:rsidRPr="002941BD">
        <w:rPr>
          <w:rFonts w:asciiTheme="minorHAnsi" w:hAnsiTheme="minorHAnsi" w:cstheme="minorHAnsi"/>
          <w:b/>
          <w:bCs/>
          <w:spacing w:val="-3"/>
          <w:szCs w:val="22"/>
          <w:lang w:eastAsia="pl-PL"/>
        </w:rPr>
        <w:t xml:space="preserve">), o łącznej wartości netto wynoszącej co najmniej </w:t>
      </w:r>
      <w:r>
        <w:rPr>
          <w:rFonts w:asciiTheme="minorHAnsi" w:hAnsiTheme="minorHAnsi" w:cstheme="minorHAnsi"/>
          <w:b/>
          <w:bCs/>
          <w:spacing w:val="-3"/>
          <w:szCs w:val="22"/>
          <w:lang w:eastAsia="pl-PL"/>
        </w:rPr>
        <w:t>15</w:t>
      </w:r>
      <w:r w:rsidRPr="002941BD">
        <w:rPr>
          <w:rFonts w:asciiTheme="minorHAnsi" w:hAnsiTheme="minorHAnsi" w:cstheme="minorHAnsi"/>
          <w:b/>
          <w:bCs/>
          <w:spacing w:val="-3"/>
          <w:szCs w:val="22"/>
          <w:lang w:eastAsia="pl-PL"/>
        </w:rPr>
        <w:t>0 000,00 PLN,</w:t>
      </w:r>
    </w:p>
    <w:p w14:paraId="240B6591" w14:textId="2D7FC350" w:rsidR="00596593" w:rsidRPr="002941BD" w:rsidRDefault="00596593" w:rsidP="00596593">
      <w:pPr>
        <w:widowControl w:val="0"/>
        <w:numPr>
          <w:ilvl w:val="0"/>
          <w:numId w:val="34"/>
        </w:numPr>
        <w:tabs>
          <w:tab w:val="left" w:pos="851"/>
        </w:tabs>
        <w:snapToGrid w:val="0"/>
        <w:spacing w:before="120" w:after="120" w:line="276" w:lineRule="auto"/>
        <w:ind w:right="23"/>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dla Części Zamówienia nr </w:t>
      </w:r>
      <w:r>
        <w:rPr>
          <w:rFonts w:asciiTheme="minorHAnsi" w:hAnsiTheme="minorHAnsi" w:cstheme="minorHAnsi"/>
          <w:b/>
          <w:bCs/>
          <w:spacing w:val="-3"/>
          <w:szCs w:val="22"/>
          <w:lang w:eastAsia="pl-PL"/>
        </w:rPr>
        <w:t>II</w:t>
      </w:r>
      <w:r w:rsidRPr="002941BD">
        <w:rPr>
          <w:rFonts w:asciiTheme="minorHAnsi" w:hAnsiTheme="minorHAnsi" w:cstheme="minorHAnsi"/>
          <w:b/>
          <w:bCs/>
          <w:spacing w:val="-3"/>
          <w:szCs w:val="22"/>
          <w:lang w:eastAsia="pl-PL"/>
        </w:rPr>
        <w:t xml:space="preserve">I – asortymentu identycznego lub analogicznego do wymaganego w SWZ dla tej Części Zamówienia (tj. </w:t>
      </w:r>
      <w:r>
        <w:rPr>
          <w:rFonts w:asciiTheme="minorHAnsi" w:hAnsiTheme="minorHAnsi" w:cstheme="minorHAnsi"/>
          <w:b/>
          <w:bCs/>
          <w:spacing w:val="-3"/>
          <w:szCs w:val="22"/>
          <w:lang w:eastAsia="pl-PL"/>
        </w:rPr>
        <w:t>rozdzielnice SN AC lub kompletnie wyposażone pola rozdzielnic SN AC</w:t>
      </w:r>
      <w:r w:rsidRPr="002941BD">
        <w:rPr>
          <w:rFonts w:asciiTheme="minorHAnsi" w:hAnsiTheme="minorHAnsi" w:cstheme="minorHAnsi"/>
          <w:b/>
          <w:bCs/>
          <w:spacing w:val="-3"/>
          <w:szCs w:val="22"/>
          <w:lang w:eastAsia="pl-PL"/>
        </w:rPr>
        <w:t xml:space="preserve">), o łącznej wartości netto wynoszącej co najmniej </w:t>
      </w:r>
      <w:r>
        <w:rPr>
          <w:rFonts w:asciiTheme="minorHAnsi" w:hAnsiTheme="minorHAnsi" w:cstheme="minorHAnsi"/>
          <w:b/>
          <w:bCs/>
          <w:spacing w:val="-3"/>
          <w:szCs w:val="22"/>
          <w:lang w:eastAsia="pl-PL"/>
        </w:rPr>
        <w:t>15</w:t>
      </w:r>
      <w:r w:rsidRPr="002941BD">
        <w:rPr>
          <w:rFonts w:asciiTheme="minorHAnsi" w:hAnsiTheme="minorHAnsi" w:cstheme="minorHAnsi"/>
          <w:b/>
          <w:bCs/>
          <w:spacing w:val="-3"/>
          <w:szCs w:val="22"/>
          <w:lang w:eastAsia="pl-PL"/>
        </w:rPr>
        <w:t>0 000,00 PLN,</w:t>
      </w:r>
    </w:p>
    <w:p w14:paraId="486BC99B" w14:textId="19AF562B" w:rsidR="002941BD" w:rsidRPr="002941BD" w:rsidRDefault="00596593" w:rsidP="00596593">
      <w:pPr>
        <w:widowControl w:val="0"/>
        <w:tabs>
          <w:tab w:val="left" w:pos="851"/>
        </w:tabs>
        <w:snapToGrid w:val="0"/>
        <w:ind w:left="2127" w:hanging="1"/>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przy czym wyżej wymienione </w:t>
      </w:r>
      <w:r w:rsidRPr="002941BD">
        <w:rPr>
          <w:rFonts w:asciiTheme="minorHAnsi" w:hAnsiTheme="minorHAnsi" w:cstheme="minorHAnsi"/>
          <w:b/>
          <w:bCs/>
          <w:spacing w:val="-3"/>
          <w:szCs w:val="22"/>
          <w:u w:val="single"/>
          <w:lang w:eastAsia="pl-PL"/>
        </w:rPr>
        <w:t>wymagane wartości sumują się</w:t>
      </w:r>
      <w:r w:rsidRPr="002941BD">
        <w:rPr>
          <w:rFonts w:asciiTheme="minorHAnsi" w:hAnsiTheme="minorHAnsi" w:cstheme="minorHAnsi"/>
          <w:b/>
          <w:bCs/>
          <w:spacing w:val="-3"/>
          <w:szCs w:val="22"/>
          <w:lang w:eastAsia="pl-PL"/>
        </w:rPr>
        <w:t>, jeżeli Wykonawca składa ofertę na więcej niż jedną Część Zamówienia.</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4598D57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r w:rsidR="00345FD9">
        <w:rPr>
          <w:rFonts w:asciiTheme="minorHAnsi" w:hAnsiTheme="minorHAnsi" w:cstheme="minorHAnsi"/>
          <w:b/>
          <w:bCs/>
          <w:spacing w:val="-3"/>
          <w:szCs w:val="22"/>
          <w:lang w:eastAsia="pl-PL"/>
        </w:rPr>
        <w:t>.</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lastRenderedPageBreak/>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bookmarkEnd w:id="104"/>
    <w:bookmarkEnd w:id="105"/>
    <w:bookmarkEnd w:id="106"/>
    <w:p w14:paraId="29BF8188" w14:textId="3213E0E2" w:rsidR="00A750D4" w:rsidRPr="00F66715" w:rsidRDefault="00A750D4" w:rsidP="00426B3C">
      <w:pPr>
        <w:ind w:left="568" w:firstLine="1559"/>
        <w:rPr>
          <w:rFonts w:asciiTheme="minorHAnsi" w:hAnsiTheme="minorHAnsi" w:cstheme="minorHAnsi"/>
          <w:b/>
          <w:bCs/>
          <w:spacing w:val="-3"/>
          <w:szCs w:val="22"/>
          <w:lang w:eastAsia="pl-PL"/>
        </w:rPr>
      </w:pPr>
      <w:r w:rsidRPr="00F66715">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7"/>
      <w:bookmarkEnd w:id="108"/>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10"/>
      <w:bookmarkEnd w:id="111"/>
      <w:bookmarkEnd w:id="112"/>
      <w:bookmarkEnd w:id="113"/>
      <w:bookmarkEnd w:id="114"/>
      <w:bookmarkEnd w:id="115"/>
      <w:bookmarkEnd w:id="116"/>
      <w:bookmarkEnd w:id="117"/>
    </w:p>
    <w:p w14:paraId="49A4472D" w14:textId="381C3A9A"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p>
    <w:p w14:paraId="02D0E369" w14:textId="6DA5188A"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t xml:space="preserve">5.1.2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3D5DEB">
        <w:rPr>
          <w:rFonts w:asciiTheme="minorHAnsi" w:hAnsiTheme="minorHAnsi" w:cstheme="minorHAnsi"/>
          <w:szCs w:val="22"/>
        </w:rPr>
        <w:t xml:space="preserve">, zaktualizowanego </w:t>
      </w:r>
      <w:r w:rsidR="003D5DEB"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3"/>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EC2C77A"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4" w:name="_Toc354752384"/>
      <w:bookmarkStart w:id="125" w:name="_Toc516566335"/>
      <w:bookmarkStart w:id="126" w:name="_Toc516581605"/>
      <w:bookmarkStart w:id="127" w:name="_Toc516734792"/>
      <w:bookmarkStart w:id="128" w:name="_Toc516738822"/>
      <w:bookmarkStart w:id="129" w:name="_Toc8212161"/>
      <w:bookmarkEnd w:id="119"/>
      <w:bookmarkEnd w:id="120"/>
      <w:bookmarkEnd w:id="121"/>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p>
    <w:p w14:paraId="586D1E6A" w14:textId="416B9279" w:rsidR="009C7F51"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AF092F">
        <w:rPr>
          <w:rFonts w:asciiTheme="minorHAnsi" w:hAnsiTheme="minorHAnsi" w:cstheme="minorHAnsi"/>
          <w:b/>
          <w:iCs/>
          <w:szCs w:val="22"/>
        </w:rPr>
        <w:t xml:space="preserve">Uwaga! </w:t>
      </w:r>
      <w:r w:rsidR="00AF092F"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AF092F">
        <w:rPr>
          <w:rFonts w:asciiTheme="minorHAnsi" w:hAnsiTheme="minorHAnsi" w:cstheme="minorHAnsi"/>
          <w:b/>
          <w:bCs/>
          <w:szCs w:val="22"/>
        </w:rPr>
        <w:t>oświadczenie własne</w:t>
      </w:r>
      <w:r w:rsidR="00AF092F" w:rsidRPr="00AF092F">
        <w:rPr>
          <w:rFonts w:asciiTheme="minorHAnsi" w:hAnsiTheme="minorHAnsi" w:cstheme="minorHAnsi"/>
          <w:szCs w:val="22"/>
        </w:rPr>
        <w:t>, potwierdzające, że nie zalega on z opłacaniem podatków i opłat. Jednocześnie</w:t>
      </w:r>
      <w:r w:rsidR="00AF092F"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sidR="00C21495">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t>
      </w:r>
    </w:p>
    <w:p w14:paraId="6F2764E2" w14:textId="5A9C8582" w:rsidR="00A750D4"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2941BD">
        <w:rPr>
          <w:rFonts w:asciiTheme="minorHAnsi" w:hAnsiTheme="minorHAnsi" w:cstheme="minorHAnsi"/>
          <w:b/>
          <w:iCs/>
          <w:szCs w:val="22"/>
        </w:rPr>
        <w:t>dostaw</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t>5.1.3.1</w:t>
      </w:r>
      <w:r w:rsidR="000B4447">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Pr="009C7F51">
        <w:rPr>
          <w:rFonts w:asciiTheme="minorHAnsi" w:hAnsiTheme="minorHAnsi" w:cstheme="minorHAnsi"/>
          <w:iCs/>
          <w:szCs w:val="22"/>
        </w:rPr>
        <w:t xml:space="preserve">, </w:t>
      </w:r>
      <w:r w:rsidRPr="005A2CE5">
        <w:rPr>
          <w:rFonts w:asciiTheme="minorHAnsi" w:hAnsiTheme="minorHAnsi" w:cstheme="minorHAnsi"/>
          <w:iCs/>
          <w:szCs w:val="22"/>
          <w:u w:val="single"/>
        </w:rPr>
        <w:t xml:space="preserve">wraz z dokumentami potwierdzającymi należyte wykonanie </w:t>
      </w:r>
      <w:r w:rsidR="002941BD" w:rsidRPr="005A2CE5">
        <w:rPr>
          <w:rFonts w:asciiTheme="minorHAnsi" w:hAnsiTheme="minorHAnsi" w:cstheme="minorHAnsi"/>
          <w:b/>
          <w:bCs/>
          <w:iCs/>
          <w:szCs w:val="22"/>
          <w:u w:val="single"/>
        </w:rPr>
        <w:t>dostaw</w:t>
      </w:r>
      <w:r w:rsidRPr="005A2CE5">
        <w:rPr>
          <w:rFonts w:asciiTheme="minorHAnsi" w:hAnsiTheme="minorHAnsi" w:cstheme="minorHAnsi"/>
          <w:iCs/>
          <w:szCs w:val="22"/>
          <w:u w:val="single"/>
        </w:rPr>
        <w:t xml:space="preserve"> zamieszczonych w wykazie</w:t>
      </w:r>
      <w:r w:rsidRPr="009C7F51">
        <w:rPr>
          <w:rFonts w:asciiTheme="minorHAnsi" w:hAnsiTheme="minorHAnsi" w:cstheme="minorHAnsi"/>
          <w:iCs/>
          <w:szCs w:val="22"/>
        </w:rPr>
        <w:t xml:space="preserv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dostawy</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002941BD">
        <w:rPr>
          <w:rFonts w:asciiTheme="minorHAnsi" w:hAnsiTheme="minorHAnsi" w:cstheme="minorHAnsi"/>
          <w:b/>
          <w:bCs/>
          <w:iCs/>
          <w:szCs w:val="22"/>
        </w:rPr>
        <w:t>dostaw</w:t>
      </w:r>
      <w:r w:rsidRPr="009C7F51">
        <w:rPr>
          <w:rFonts w:asciiTheme="minorHAnsi" w:hAnsiTheme="minorHAnsi" w:cstheme="minorHAnsi"/>
          <w:b/>
          <w:bCs/>
          <w:iCs/>
          <w:szCs w:val="22"/>
        </w:rPr>
        <w:t>,</w:t>
      </w:r>
      <w:r w:rsidRPr="009C7F51">
        <w:rPr>
          <w:rFonts w:asciiTheme="minorHAnsi" w:hAnsiTheme="minorHAnsi" w:cstheme="minorHAnsi"/>
          <w:iCs/>
          <w:szCs w:val="22"/>
        </w:rPr>
        <w:t xml:space="preserve"> Wykonawca jest obowiązany wskazać zaistnienie tej okoliczności w wykazie oraz podać dane do osoby </w:t>
      </w:r>
      <w:r w:rsidRPr="009C7F51">
        <w:rPr>
          <w:rFonts w:asciiTheme="minorHAnsi" w:hAnsiTheme="minorHAnsi" w:cstheme="minorHAnsi"/>
          <w:iCs/>
          <w:szCs w:val="22"/>
        </w:rPr>
        <w:lastRenderedPageBreak/>
        <w:t>po stronie odbiorcy usługi/dostawy/rob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07FF0A36" w14:textId="4A373B6C" w:rsidR="00D36AC6" w:rsidRPr="00C35F4B" w:rsidRDefault="00D36AC6" w:rsidP="00D36AC6">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6140ED">
        <w:rPr>
          <w:rFonts w:asciiTheme="minorHAnsi" w:hAnsiTheme="minorHAnsi" w:cstheme="minorHAnsi"/>
          <w:bCs/>
          <w:iCs/>
          <w:szCs w:val="22"/>
        </w:rPr>
        <w:t>W celu potwierdzenia, że zaoferowany asortyment spełnia wymagania zawarte w SWZ,</w:t>
      </w:r>
      <w:r w:rsidRPr="00BA6BCD">
        <w:rPr>
          <w:rFonts w:asciiTheme="minorHAnsi" w:hAnsiTheme="minorHAnsi" w:cstheme="minorHAnsi"/>
          <w:bCs/>
          <w:iCs/>
          <w:szCs w:val="22"/>
        </w:rPr>
        <w:t xml:space="preserve"> </w:t>
      </w:r>
      <w:r w:rsidRPr="00C35F4B">
        <w:rPr>
          <w:rFonts w:asciiTheme="minorHAnsi" w:hAnsiTheme="minorHAnsi" w:cstheme="minorHAnsi"/>
          <w:b/>
          <w:iCs/>
          <w:szCs w:val="22"/>
        </w:rPr>
        <w:t>Wykonawca wraz z ofertą przekłada</w:t>
      </w:r>
      <w:r w:rsidR="006140ED">
        <w:rPr>
          <w:rFonts w:asciiTheme="minorHAnsi" w:hAnsiTheme="minorHAnsi" w:cstheme="minorHAnsi"/>
          <w:b/>
          <w:iCs/>
          <w:szCs w:val="22"/>
        </w:rPr>
        <w:t xml:space="preserve"> </w:t>
      </w:r>
      <w:r w:rsidR="006140ED" w:rsidRPr="00B8246F">
        <w:rPr>
          <w:rFonts w:asciiTheme="minorHAnsi" w:hAnsiTheme="minorHAnsi" w:cstheme="minorHAnsi"/>
          <w:szCs w:val="22"/>
        </w:rPr>
        <w:t>(dokumentacja musi być napisana w języku polskim, w przypadku dokumentacji w języku obcym należy dostarczać ją wraz z tłumaczeniem na język polski (w przypadku tłumaczenia wymagane są również kopie oryginalnych dokumentów w języku obcym)</w:t>
      </w:r>
      <w:r w:rsidRPr="00C35F4B">
        <w:rPr>
          <w:rFonts w:asciiTheme="minorHAnsi" w:hAnsiTheme="minorHAnsi" w:cstheme="minorHAnsi"/>
          <w:b/>
          <w:iCs/>
          <w:szCs w:val="22"/>
        </w:rPr>
        <w:t>:</w:t>
      </w:r>
    </w:p>
    <w:p w14:paraId="6C89F998" w14:textId="79EEB5C2" w:rsidR="006140ED"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 xml:space="preserve">Karty katalogowe wraz z rysunkami w języku polskim potwierdzające wymagane parametry techniczne </w:t>
      </w:r>
      <w:r w:rsidR="003B3B12">
        <w:rPr>
          <w:rFonts w:ascii="Calibri" w:hAnsi="Calibri" w:cs="Calibri"/>
          <w:spacing w:val="-3"/>
          <w:szCs w:val="22"/>
          <w:lang w:eastAsia="pl-PL"/>
        </w:rPr>
        <w:t>i wymiary</w:t>
      </w:r>
      <w:r w:rsidR="00B17599">
        <w:rPr>
          <w:rFonts w:ascii="Calibri" w:hAnsi="Calibri" w:cs="Calibri"/>
          <w:spacing w:val="-3"/>
          <w:szCs w:val="22"/>
          <w:lang w:eastAsia="pl-PL"/>
        </w:rPr>
        <w:t>;</w:t>
      </w:r>
    </w:p>
    <w:p w14:paraId="043928F2" w14:textId="4C89DEA1" w:rsidR="006140ED" w:rsidRDefault="00E22DAA"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Wzór d</w:t>
      </w:r>
      <w:r w:rsidR="006140ED">
        <w:rPr>
          <w:rFonts w:ascii="Calibri" w:hAnsi="Calibri" w:cs="Calibri"/>
          <w:spacing w:val="-3"/>
          <w:szCs w:val="22"/>
          <w:lang w:eastAsia="pl-PL"/>
        </w:rPr>
        <w:t>eklaracj</w:t>
      </w:r>
      <w:r>
        <w:rPr>
          <w:rFonts w:ascii="Calibri" w:hAnsi="Calibri" w:cs="Calibri"/>
          <w:spacing w:val="-3"/>
          <w:szCs w:val="22"/>
          <w:lang w:eastAsia="pl-PL"/>
        </w:rPr>
        <w:t>i</w:t>
      </w:r>
      <w:r w:rsidR="006140ED">
        <w:rPr>
          <w:rFonts w:ascii="Calibri" w:hAnsi="Calibri" w:cs="Calibri"/>
          <w:spacing w:val="-3"/>
          <w:szCs w:val="22"/>
          <w:lang w:eastAsia="pl-PL"/>
        </w:rPr>
        <w:t xml:space="preserve"> zgodności dla wszystkich zaoferowanych wyrobów, zgodnie z</w:t>
      </w:r>
      <w:r>
        <w:rPr>
          <w:rFonts w:ascii="Calibri" w:hAnsi="Calibri" w:cs="Calibri"/>
          <w:spacing w:val="-3"/>
          <w:szCs w:val="22"/>
          <w:lang w:eastAsia="pl-PL"/>
        </w:rPr>
        <w:t> </w:t>
      </w:r>
      <w:r w:rsidR="006140ED">
        <w:rPr>
          <w:rFonts w:ascii="Calibri" w:hAnsi="Calibri" w:cs="Calibri"/>
          <w:spacing w:val="-3"/>
          <w:szCs w:val="22"/>
          <w:lang w:eastAsia="pl-PL"/>
        </w:rPr>
        <w:t>definicją zawartą w Ustawie z dnia 30 sierpnia 2002 r. o systemie oceny zgodności (</w:t>
      </w:r>
      <w:proofErr w:type="spellStart"/>
      <w:r w:rsidR="006140ED">
        <w:rPr>
          <w:rFonts w:ascii="Calibri" w:hAnsi="Calibri" w:cs="Calibri"/>
          <w:spacing w:val="-3"/>
          <w:szCs w:val="22"/>
          <w:lang w:eastAsia="pl-PL"/>
        </w:rPr>
        <w:t>t.j</w:t>
      </w:r>
      <w:proofErr w:type="spellEnd"/>
      <w:r w:rsidR="006140ED">
        <w:rPr>
          <w:rFonts w:ascii="Calibri" w:hAnsi="Calibri" w:cs="Calibri"/>
          <w:spacing w:val="-3"/>
          <w:szCs w:val="22"/>
          <w:lang w:eastAsia="pl-PL"/>
        </w:rPr>
        <w:t xml:space="preserve">. Dz. U. z 2004 r. Nr 204, poz. 2087, z </w:t>
      </w:r>
      <w:proofErr w:type="spellStart"/>
      <w:r w:rsidR="006140ED">
        <w:rPr>
          <w:rFonts w:ascii="Calibri" w:hAnsi="Calibri" w:cs="Calibri"/>
          <w:spacing w:val="-3"/>
          <w:szCs w:val="22"/>
          <w:lang w:eastAsia="pl-PL"/>
        </w:rPr>
        <w:t>późn</w:t>
      </w:r>
      <w:proofErr w:type="spellEnd"/>
      <w:r w:rsidR="006140ED">
        <w:rPr>
          <w:rFonts w:ascii="Calibri" w:hAnsi="Calibri" w:cs="Calibri"/>
          <w:spacing w:val="-3"/>
          <w:szCs w:val="22"/>
          <w:lang w:eastAsia="pl-PL"/>
        </w:rPr>
        <w:t>. zm.), spełniające wymagania określone w PN-EN ISO/</w:t>
      </w:r>
      <w:proofErr w:type="spellStart"/>
      <w:r w:rsidR="006140ED">
        <w:rPr>
          <w:rFonts w:ascii="Calibri" w:hAnsi="Calibri" w:cs="Calibri"/>
          <w:spacing w:val="-3"/>
          <w:szCs w:val="22"/>
          <w:lang w:eastAsia="pl-PL"/>
        </w:rPr>
        <w:t>iEC</w:t>
      </w:r>
      <w:proofErr w:type="spellEnd"/>
      <w:r w:rsidR="006140ED">
        <w:rPr>
          <w:rFonts w:ascii="Calibri" w:hAnsi="Calibri" w:cs="Calibri"/>
          <w:spacing w:val="-3"/>
          <w:szCs w:val="22"/>
          <w:lang w:eastAsia="pl-PL"/>
        </w:rPr>
        <w:t xml:space="preserve"> 17050-1;</w:t>
      </w:r>
    </w:p>
    <w:p w14:paraId="1FE46E9C" w14:textId="3981FEE5" w:rsidR="006140ED"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r w:rsidR="00B17599">
        <w:rPr>
          <w:rFonts w:ascii="Calibri" w:hAnsi="Calibri" w:cs="Calibri"/>
          <w:spacing w:val="-3"/>
          <w:szCs w:val="22"/>
          <w:lang w:eastAsia="pl-PL"/>
        </w:rPr>
        <w:t>;</w:t>
      </w:r>
    </w:p>
    <w:p w14:paraId="19740DF9" w14:textId="1BE44032" w:rsidR="006140ED"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sidRPr="007833BE">
        <w:rPr>
          <w:rFonts w:ascii="Calibri" w:hAnsi="Calibri" w:cs="Calibri"/>
          <w:spacing w:val="-3"/>
          <w:szCs w:val="22"/>
          <w:lang w:eastAsia="pl-PL"/>
        </w:rPr>
        <w:t>Rysunki techniczne w formacie .pdf lub .</w:t>
      </w:r>
      <w:proofErr w:type="spellStart"/>
      <w:r w:rsidRPr="007833BE">
        <w:rPr>
          <w:rFonts w:ascii="Calibri" w:hAnsi="Calibri" w:cs="Calibri"/>
          <w:spacing w:val="-3"/>
          <w:szCs w:val="22"/>
          <w:lang w:eastAsia="pl-PL"/>
        </w:rPr>
        <w:t>dwg</w:t>
      </w:r>
      <w:proofErr w:type="spellEnd"/>
      <w:r w:rsidRPr="007833BE">
        <w:rPr>
          <w:rFonts w:ascii="Calibri" w:hAnsi="Calibri" w:cs="Calibri"/>
          <w:spacing w:val="-3"/>
          <w:szCs w:val="22"/>
          <w:lang w:eastAsia="pl-PL"/>
        </w:rPr>
        <w:t xml:space="preserve"> przedstawiające wymiary Przedmiotu Zamówienia</w:t>
      </w:r>
      <w:r w:rsidR="00B17599">
        <w:rPr>
          <w:rFonts w:ascii="Calibri" w:hAnsi="Calibri" w:cs="Calibri"/>
          <w:spacing w:val="-3"/>
          <w:szCs w:val="22"/>
          <w:lang w:eastAsia="pl-PL"/>
        </w:rPr>
        <w:t>;</w:t>
      </w:r>
    </w:p>
    <w:p w14:paraId="13458872" w14:textId="2FFEF0FC" w:rsidR="003856A8" w:rsidRPr="003856A8"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 xml:space="preserve">Certyfikat zgodności rozdzielnicy SN </w:t>
      </w:r>
      <w:r w:rsidRPr="00BB598A">
        <w:rPr>
          <w:rFonts w:ascii="Calibri" w:hAnsi="Calibri" w:cs="Calibri"/>
          <w:spacing w:val="-3"/>
          <w:szCs w:val="22"/>
          <w:lang w:eastAsia="pl-PL"/>
        </w:rPr>
        <w:t xml:space="preserve">wydany przez </w:t>
      </w:r>
      <w:r>
        <w:rPr>
          <w:rFonts w:ascii="Calibri" w:hAnsi="Calibri" w:cs="Calibri"/>
          <w:spacing w:val="-3"/>
          <w:szCs w:val="22"/>
          <w:lang w:eastAsia="pl-PL"/>
        </w:rPr>
        <w:t xml:space="preserve">niezależną </w:t>
      </w:r>
      <w:r w:rsidRPr="00BB598A">
        <w:rPr>
          <w:rFonts w:ascii="Calibri" w:hAnsi="Calibri" w:cs="Calibri"/>
          <w:spacing w:val="-3"/>
          <w:szCs w:val="22"/>
          <w:lang w:eastAsia="pl-PL"/>
        </w:rPr>
        <w:t>jednostkę akredytowan</w:t>
      </w:r>
      <w:r>
        <w:rPr>
          <w:rFonts w:ascii="Calibri" w:hAnsi="Calibri" w:cs="Calibri"/>
          <w:spacing w:val="-3"/>
          <w:szCs w:val="22"/>
          <w:lang w:eastAsia="pl-PL"/>
        </w:rPr>
        <w:t>ą</w:t>
      </w:r>
      <w:r w:rsidR="003856A8" w:rsidRPr="003856A8">
        <w:rPr>
          <w:rFonts w:ascii="Calibri" w:hAnsi="Calibri" w:cs="Calibri"/>
          <w:spacing w:val="-3"/>
          <w:szCs w:val="22"/>
          <w:lang w:eastAsia="pl-PL"/>
        </w:rPr>
        <w:t>.</w:t>
      </w:r>
    </w:p>
    <w:p w14:paraId="1C26679D" w14:textId="2AE696AD"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C80EA7">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t xml:space="preserve">5.1.2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t>5.1.2</w:t>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lastRenderedPageBreak/>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4C82332"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t>5.1</w:t>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4"/>
      <w:bookmarkEnd w:id="125"/>
      <w:bookmarkEnd w:id="126"/>
      <w:bookmarkEnd w:id="127"/>
      <w:bookmarkEnd w:id="128"/>
      <w:bookmarkEnd w:id="129"/>
    </w:p>
    <w:p w14:paraId="32A2FCE2" w14:textId="001EA081" w:rsidR="00C06CE7" w:rsidRDefault="00A750D4" w:rsidP="00D36AC6">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0" w:name="_Toc516734793"/>
      <w:bookmarkStart w:id="131" w:name="_Toc516738823"/>
      <w:bookmarkStart w:id="132"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3" w:name="_Toc354752374"/>
      <w:bookmarkStart w:id="134" w:name="_Toc8212128"/>
      <w:bookmarkEnd w:id="130"/>
      <w:bookmarkEnd w:id="131"/>
      <w:bookmarkEnd w:id="132"/>
      <w:r w:rsidRPr="00E6014D">
        <w:rPr>
          <w:rFonts w:asciiTheme="minorHAnsi" w:hAnsiTheme="minorHAnsi" w:cstheme="minorHAnsi"/>
          <w:b/>
          <w:szCs w:val="22"/>
        </w:rPr>
        <w:t>WADIUM</w:t>
      </w:r>
      <w:bookmarkEnd w:id="133"/>
      <w:bookmarkEnd w:id="134"/>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5" w:name="_Toc516566319"/>
      <w:bookmarkStart w:id="136" w:name="_Toc516581587"/>
      <w:bookmarkStart w:id="137" w:name="_Toc516734760"/>
      <w:bookmarkStart w:id="138" w:name="_Toc516738790"/>
      <w:bookmarkStart w:id="139"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0" w:name="_Toc354752385"/>
      <w:bookmarkStart w:id="141" w:name="_Toc8212163"/>
      <w:bookmarkEnd w:id="135"/>
      <w:bookmarkEnd w:id="136"/>
      <w:bookmarkEnd w:id="137"/>
      <w:bookmarkEnd w:id="138"/>
      <w:bookmarkEnd w:id="139"/>
      <w:r w:rsidRPr="00E6014D">
        <w:rPr>
          <w:rFonts w:asciiTheme="minorHAnsi" w:hAnsiTheme="minorHAnsi" w:cstheme="minorHAnsi"/>
          <w:b/>
          <w:szCs w:val="22"/>
        </w:rPr>
        <w:t>OPIS SPOSOBU PRZYGOTOWANIA OFERTY</w:t>
      </w:r>
      <w:bookmarkEnd w:id="140"/>
      <w:bookmarkEnd w:id="141"/>
    </w:p>
    <w:p w14:paraId="01117440" w14:textId="51B46F5C"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2" w:name="_Toc354752410"/>
      <w:bookmarkStart w:id="143" w:name="_Toc516566348"/>
      <w:bookmarkStart w:id="144" w:name="_Toc516581618"/>
      <w:bookmarkStart w:id="145" w:name="_Toc516734803"/>
      <w:bookmarkStart w:id="146" w:name="_Toc516738833"/>
      <w:bookmarkStart w:id="147"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t xml:space="preserve">7.5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5A2D7B0F" w14:textId="3D3279F7"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8" w:name="_Ref63448006"/>
      <w:r w:rsidRPr="00E6014D">
        <w:rPr>
          <w:rFonts w:asciiTheme="minorHAnsi" w:hAnsiTheme="minorHAnsi" w:cstheme="minorHAnsi"/>
          <w:b/>
          <w:szCs w:val="22"/>
        </w:rPr>
        <w:t>Na Ofertę składają się:</w:t>
      </w:r>
      <w:bookmarkEnd w:id="148"/>
    </w:p>
    <w:p w14:paraId="1DD6DC42" w14:textId="0018355A"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Pr>
          <w:rFonts w:asciiTheme="minorHAnsi" w:hAnsiTheme="minorHAnsi" w:cstheme="minorHAnsi"/>
          <w:b/>
          <w:szCs w:val="22"/>
          <w:lang w:eastAsia="zh-CN"/>
        </w:rPr>
        <w:t>.</w:t>
      </w:r>
      <w:r w:rsidR="00AE2AFC" w:rsidRPr="00E6014D">
        <w:rPr>
          <w:rFonts w:asciiTheme="minorHAnsi" w:hAnsiTheme="minorHAnsi" w:cstheme="minorHAnsi"/>
          <w:b/>
          <w:szCs w:val="22"/>
        </w:rPr>
        <w:t xml:space="preserve"> </w:t>
      </w:r>
    </w:p>
    <w:p w14:paraId="3DF71439" w14:textId="3BC33222" w:rsidR="00325071" w:rsidRPr="00AA5D5D"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w:t>
      </w:r>
      <w:r w:rsidRPr="00D36AC6">
        <w:rPr>
          <w:rFonts w:asciiTheme="minorHAnsi" w:hAnsiTheme="minorHAnsi" w:cstheme="minorHAnsi"/>
          <w:szCs w:val="22"/>
        </w:rPr>
        <w:t xml:space="preserve">niepodleganiu wykluczeniu z Postępowania na podstawie art. 7 ust. 1 ustawy o przeciwdziałaniu </w:t>
      </w:r>
      <w:r w:rsidR="00AC1BCD" w:rsidRPr="00D36AC6">
        <w:rPr>
          <w:rFonts w:asciiTheme="minorHAnsi" w:hAnsiTheme="minorHAnsi" w:cstheme="minorHAnsi"/>
          <w:szCs w:val="22"/>
        </w:rPr>
        <w:t xml:space="preserve">wspierania agresji </w:t>
      </w:r>
      <w:r w:rsidRPr="00D36AC6">
        <w:rPr>
          <w:rFonts w:asciiTheme="minorHAnsi" w:hAnsiTheme="minorHAnsi" w:cstheme="minorHAnsi"/>
          <w:szCs w:val="22"/>
        </w:rPr>
        <w:t>oraz art. 5k rozporządzenia UE (przygotowane wg</w:t>
      </w:r>
      <w:r w:rsidR="005A1426" w:rsidRPr="00D36AC6">
        <w:rPr>
          <w:rFonts w:asciiTheme="minorHAnsi" w:hAnsiTheme="minorHAnsi" w:cstheme="minorHAnsi"/>
          <w:szCs w:val="22"/>
        </w:rPr>
        <w:t> </w:t>
      </w:r>
      <w:r w:rsidR="00AE2AFC" w:rsidRPr="00D36AC6">
        <w:rPr>
          <w:rFonts w:asciiTheme="minorHAnsi" w:hAnsiTheme="minorHAnsi" w:cstheme="minorHAnsi"/>
          <w:b/>
          <w:szCs w:val="22"/>
        </w:rPr>
        <w:t>Załącznik nr 7 do SWZ</w:t>
      </w:r>
      <w:r w:rsidRPr="00D36AC6">
        <w:rPr>
          <w:rFonts w:asciiTheme="minorHAnsi" w:hAnsiTheme="minorHAnsi" w:cstheme="minorHAnsi"/>
          <w:szCs w:val="22"/>
        </w:rPr>
        <w:t>)</w:t>
      </w:r>
      <w:r w:rsidR="003240F6">
        <w:rPr>
          <w:rFonts w:asciiTheme="minorHAnsi" w:hAnsiTheme="minorHAnsi" w:cstheme="minorHAnsi"/>
          <w:szCs w:val="22"/>
          <w:lang w:eastAsia="zh-CN"/>
        </w:rPr>
        <w:t>.</w:t>
      </w:r>
    </w:p>
    <w:p w14:paraId="04656BE1" w14:textId="1F39E683" w:rsidR="00FC2F81" w:rsidRDefault="00FC2F81" w:rsidP="00FC2F8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7E270814" w14:textId="275FB165" w:rsidR="006F12A0" w:rsidRDefault="006F12A0" w:rsidP="006F12A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b/>
          <w:iCs/>
          <w:szCs w:val="22"/>
        </w:rPr>
      </w:pPr>
      <w:r w:rsidRPr="00B8246F">
        <w:rPr>
          <w:rFonts w:asciiTheme="minorHAnsi" w:hAnsiTheme="minorHAnsi" w:cstheme="minorHAnsi"/>
          <w:b/>
          <w:iCs/>
          <w:szCs w:val="22"/>
        </w:rPr>
        <w:t>Wykaz materiałów równoważnych (jeśli dotyczy) – na wzorze</w:t>
      </w:r>
      <w:r>
        <w:rPr>
          <w:rFonts w:asciiTheme="minorHAnsi" w:hAnsiTheme="minorHAnsi" w:cstheme="minorHAnsi"/>
          <w:b/>
          <w:iCs/>
          <w:szCs w:val="22"/>
        </w:rPr>
        <w:t xml:space="preserve"> z</w:t>
      </w:r>
      <w:r w:rsidRPr="00B8246F">
        <w:rPr>
          <w:rFonts w:asciiTheme="minorHAnsi" w:hAnsiTheme="minorHAnsi" w:cstheme="minorHAnsi"/>
          <w:b/>
          <w:iCs/>
          <w:szCs w:val="22"/>
        </w:rPr>
        <w:t xml:space="preserve"> Załącznika nr 9 do SWZ.</w:t>
      </w:r>
    </w:p>
    <w:p w14:paraId="1CD703E4" w14:textId="0FC48D8F" w:rsidR="006F12A0" w:rsidRPr="00B8246F" w:rsidRDefault="006F12A0" w:rsidP="006F12A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b/>
          <w:iCs/>
          <w:szCs w:val="22"/>
        </w:rPr>
      </w:pPr>
      <w:r w:rsidRPr="00B8246F">
        <w:rPr>
          <w:rFonts w:asciiTheme="minorHAnsi" w:hAnsiTheme="minorHAnsi" w:cstheme="minorHAnsi"/>
          <w:b/>
          <w:iCs/>
          <w:szCs w:val="22"/>
        </w:rPr>
        <w:t>Wykaz producentów poszczególnych urządzeń – na wzorze</w:t>
      </w:r>
      <w:r>
        <w:rPr>
          <w:rFonts w:asciiTheme="minorHAnsi" w:hAnsiTheme="minorHAnsi" w:cstheme="minorHAnsi"/>
          <w:b/>
          <w:iCs/>
          <w:szCs w:val="22"/>
        </w:rPr>
        <w:t xml:space="preserve"> z</w:t>
      </w:r>
      <w:r w:rsidRPr="00B8246F">
        <w:rPr>
          <w:rFonts w:asciiTheme="minorHAnsi" w:hAnsiTheme="minorHAnsi" w:cstheme="minorHAnsi"/>
          <w:b/>
          <w:iCs/>
          <w:szCs w:val="22"/>
        </w:rPr>
        <w:t xml:space="preserve"> Załącznika nr 10 do SWZ.</w:t>
      </w:r>
    </w:p>
    <w:p w14:paraId="781591D6" w14:textId="319CBF6E" w:rsidR="00A750D4" w:rsidRPr="00E6014D"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w:t>
      </w:r>
      <w:r w:rsidR="004C0C81">
        <w:rPr>
          <w:rFonts w:asciiTheme="minorHAnsi" w:hAnsiTheme="minorHAnsi" w:cstheme="minorHAnsi"/>
          <w:iCs/>
          <w:szCs w:val="22"/>
        </w:rPr>
        <w:t xml:space="preserve">5.2 </w:t>
      </w:r>
      <w:r w:rsidR="00A750D4" w:rsidRPr="00E6014D">
        <w:rPr>
          <w:rFonts w:asciiTheme="minorHAnsi" w:hAnsiTheme="minorHAnsi" w:cstheme="minorHAnsi"/>
          <w:iCs/>
          <w:szCs w:val="22"/>
        </w:rPr>
        <w:t>SWZ.</w:t>
      </w:r>
    </w:p>
    <w:p w14:paraId="6E88BBDF" w14:textId="5C98750D"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5F5DB48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49"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t xml:space="preserve">7.3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t>
      </w:r>
      <w:r w:rsidR="001B35CE" w:rsidRPr="002E79DE">
        <w:rPr>
          <w:rFonts w:asciiTheme="minorHAnsi" w:hAnsiTheme="minorHAnsi" w:cstheme="minorHAnsi"/>
          <w:szCs w:val="22"/>
          <w:u w:val="single"/>
        </w:rPr>
        <w:lastRenderedPageBreak/>
        <w:t xml:space="preserve">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49"/>
    </w:p>
    <w:p w14:paraId="0E9C410B" w14:textId="399518C2"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t>7.4</w:t>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4B877139"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0"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t xml:space="preserve">10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0"/>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703023BB"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i/>
              <w:iCs/>
              <w:sz w:val="22"/>
              <w:szCs w:val="22"/>
            </w:rPr>
            <w:t>POST/HZ/EOS/HZL/00465/2025</w:t>
          </w:r>
        </w:sdtContent>
      </w:sdt>
      <w:r w:rsidRPr="00E6014D">
        <w:rPr>
          <w:rFonts w:asciiTheme="minorHAnsi" w:hAnsiTheme="minorHAnsi" w:cstheme="minorHAnsi"/>
          <w:sz w:val="22"/>
          <w:szCs w:val="22"/>
        </w:rPr>
        <w:t xml:space="preserve">, </w:t>
      </w:r>
      <w:proofErr w:type="spellStart"/>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proofErr w:type="spellEnd"/>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1D7BCCD"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1" w:name="_Toc354752424"/>
      <w:bookmarkStart w:id="152" w:name="_Toc516566363"/>
      <w:bookmarkStart w:id="153" w:name="_Toc516581633"/>
      <w:bookmarkStart w:id="154" w:name="_Toc516734818"/>
      <w:bookmarkStart w:id="155" w:name="_Toc516738848"/>
      <w:bookmarkStart w:id="156" w:name="_Toc8212164"/>
      <w:bookmarkEnd w:id="142"/>
      <w:bookmarkEnd w:id="143"/>
      <w:bookmarkEnd w:id="144"/>
      <w:bookmarkEnd w:id="145"/>
      <w:bookmarkEnd w:id="146"/>
    </w:p>
    <w:p w14:paraId="5311635F" w14:textId="3B1100AC"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7" w:name="_Toc354752427"/>
      <w:bookmarkStart w:id="158" w:name="_Toc516566366"/>
      <w:bookmarkStart w:id="159" w:name="_Toc516581636"/>
      <w:bookmarkStart w:id="160" w:name="_Toc516734821"/>
      <w:bookmarkStart w:id="161" w:name="_Toc516738851"/>
      <w:bookmarkStart w:id="162" w:name="_Toc8212165"/>
      <w:bookmarkEnd w:id="151"/>
      <w:bookmarkEnd w:id="152"/>
      <w:bookmarkEnd w:id="153"/>
      <w:bookmarkEnd w:id="154"/>
      <w:bookmarkEnd w:id="155"/>
      <w:bookmarkEnd w:id="156"/>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w:t>
      </w:r>
      <w:r w:rsidR="00F80EF2">
        <w:rPr>
          <w:rFonts w:asciiTheme="minorHAnsi" w:hAnsiTheme="minorHAnsi" w:cstheme="minorHAnsi"/>
          <w:iCs/>
          <w:szCs w:val="22"/>
        </w:rPr>
        <w:t>2</w:t>
      </w:r>
      <w:r w:rsidR="000C53F2" w:rsidRPr="00222EF7">
        <w:rPr>
          <w:rFonts w:asciiTheme="minorHAnsi" w:hAnsiTheme="minorHAnsi" w:cstheme="minorHAnsi"/>
          <w:iCs/>
          <w:szCs w:val="22"/>
        </w:rPr>
        <w:t>.4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25120A">
        <w:rPr>
          <w:rFonts w:asciiTheme="minorHAnsi" w:hAnsiTheme="minorHAnsi" w:cstheme="minorHAnsi"/>
          <w:iCs/>
          <w:szCs w:val="22"/>
        </w:rPr>
        <w:t>.</w:t>
      </w:r>
    </w:p>
    <w:p w14:paraId="5D1E1B36" w14:textId="77777777" w:rsidR="00A750D4" w:rsidRPr="0025120A" w:rsidRDefault="00A750D4" w:rsidP="0025120A">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bookmarkStart w:id="163" w:name="_Toc8212166"/>
      <w:bookmarkStart w:id="164" w:name="_Toc354752429"/>
      <w:bookmarkEnd w:id="147"/>
      <w:bookmarkEnd w:id="157"/>
      <w:bookmarkEnd w:id="158"/>
      <w:bookmarkEnd w:id="159"/>
      <w:bookmarkEnd w:id="160"/>
      <w:bookmarkEnd w:id="161"/>
      <w:bookmarkEnd w:id="162"/>
      <w:r w:rsidRPr="0025120A">
        <w:rPr>
          <w:rFonts w:asciiTheme="minorHAnsi" w:hAnsiTheme="minorHAnsi" w:cstheme="minorHAnsi"/>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6539F34"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5"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lastRenderedPageBreak/>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5"/>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6" w:name="_Toc8212167"/>
      <w:bookmarkEnd w:id="163"/>
      <w:r w:rsidRPr="00E6014D">
        <w:rPr>
          <w:rFonts w:asciiTheme="minorHAnsi" w:hAnsiTheme="minorHAnsi" w:cstheme="minorHAnsi"/>
          <w:b/>
          <w:szCs w:val="22"/>
        </w:rPr>
        <w:t xml:space="preserve">WYJAŚNIENIA I MODYFIKACJA </w:t>
      </w:r>
      <w:bookmarkEnd w:id="164"/>
      <w:r w:rsidRPr="00E6014D">
        <w:rPr>
          <w:rFonts w:asciiTheme="minorHAnsi" w:hAnsiTheme="minorHAnsi" w:cstheme="minorHAnsi"/>
          <w:b/>
          <w:szCs w:val="22"/>
        </w:rPr>
        <w:t>SWZ</w:t>
      </w:r>
      <w:bookmarkEnd w:id="166"/>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7"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A98994A"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2146A8" w:rsidRPr="002146A8">
        <w:rPr>
          <w:rFonts w:asciiTheme="minorHAnsi" w:hAnsiTheme="minorHAnsi" w:cstheme="minorHAnsi"/>
          <w:szCs w:val="22"/>
        </w:rPr>
        <w:t>„</w:t>
      </w:r>
      <w:r w:rsidR="002146A8" w:rsidRPr="002146A8">
        <w:rPr>
          <w:rFonts w:asciiTheme="minorHAnsi" w:hAnsiTheme="minorHAnsi" w:cstheme="minorHAnsi"/>
          <w:szCs w:val="22"/>
          <w:u w:val="single"/>
        </w:rPr>
        <w:t>Pytania/odpowiedzi</w:t>
      </w:r>
      <w:r w:rsidR="002146A8" w:rsidRPr="002146A8">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42B5F16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t xml:space="preserve">10 </w:t>
      </w:r>
      <w:r w:rsidRPr="00E6014D">
        <w:rPr>
          <w:rFonts w:asciiTheme="minorHAnsi" w:hAnsiTheme="minorHAnsi" w:cstheme="minorHAnsi"/>
          <w:szCs w:val="22"/>
        </w:rPr>
        <w:t xml:space="preserve">SWZ. </w:t>
      </w:r>
    </w:p>
    <w:p w14:paraId="5C9F528A" w14:textId="27958490" w:rsidR="00B33ADF"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423C9486" w14:textId="77777777" w:rsidR="006F06BF" w:rsidRPr="00BF31A5" w:rsidRDefault="006F06BF" w:rsidP="006F06BF">
      <w:pPr>
        <w:pStyle w:val="Akapitzlist"/>
        <w:tabs>
          <w:tab w:val="left" w:pos="851"/>
        </w:tabs>
        <w:suppressAutoHyphens/>
        <w:spacing w:before="120" w:after="120" w:line="276" w:lineRule="auto"/>
        <w:ind w:left="426"/>
        <w:contextualSpacing w:val="0"/>
        <w:rPr>
          <w:rFonts w:asciiTheme="minorHAnsi" w:hAnsiTheme="minorHAnsi" w:cstheme="minorHAnsi"/>
          <w:szCs w:val="22"/>
        </w:rPr>
      </w:pP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8" w:name="_Toc8212168"/>
      <w:r w:rsidRPr="00E6014D">
        <w:rPr>
          <w:rFonts w:asciiTheme="minorHAnsi" w:hAnsiTheme="minorHAnsi" w:cstheme="minorHAnsi"/>
          <w:b/>
          <w:szCs w:val="22"/>
        </w:rPr>
        <w:t>OPIS SPOSOBU OBLICZANIA CENY</w:t>
      </w:r>
      <w:bookmarkEnd w:id="167"/>
      <w:bookmarkEnd w:id="168"/>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69"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014D7229"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2361A38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604608E0"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2B044F">
        <w:rPr>
          <w:rFonts w:asciiTheme="minorHAnsi" w:hAnsiTheme="minorHAnsi" w:cstheme="minorHAnsi"/>
          <w:b/>
          <w:szCs w:val="22"/>
        </w:rPr>
        <w:t>.</w:t>
      </w:r>
    </w:p>
    <w:p w14:paraId="7C07B539" w14:textId="67DFD1B4" w:rsidR="00A750D4"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0" w:name="_Toc354752445"/>
      <w:bookmarkStart w:id="171" w:name="_Toc8212169"/>
      <w:bookmarkStart w:id="172" w:name="_Ref146107170"/>
      <w:bookmarkStart w:id="173" w:name="_Ref146107292"/>
      <w:bookmarkStart w:id="174" w:name="_Ref166057575"/>
      <w:bookmarkStart w:id="175" w:name="_Ref166057605"/>
      <w:bookmarkEnd w:id="169"/>
      <w:r w:rsidRPr="00E6014D">
        <w:rPr>
          <w:rFonts w:asciiTheme="minorHAnsi" w:hAnsiTheme="minorHAnsi" w:cstheme="minorHAnsi"/>
          <w:b/>
          <w:szCs w:val="22"/>
        </w:rPr>
        <w:t>SPOSÓB POROZUMIEWANIA SIĘ Z WYKONAWCAMI</w:t>
      </w:r>
      <w:bookmarkEnd w:id="170"/>
      <w:bookmarkEnd w:id="171"/>
      <w:bookmarkEnd w:id="172"/>
      <w:bookmarkEnd w:id="173"/>
      <w:bookmarkEnd w:id="174"/>
      <w:bookmarkEnd w:id="175"/>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6" w:name="_Toc354752462"/>
      <w:bookmarkStart w:id="177" w:name="_Toc516566388"/>
      <w:bookmarkStart w:id="178" w:name="_Toc516581658"/>
      <w:bookmarkStart w:id="179" w:name="_Toc516734843"/>
      <w:bookmarkStart w:id="180"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8"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03C80AF2"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1" w:name="_Ref146107399"/>
      <w:r w:rsidRPr="00E6014D">
        <w:rPr>
          <w:rFonts w:asciiTheme="minorHAnsi" w:hAnsiTheme="minorHAnsi" w:cstheme="minorHAnsi"/>
          <w:szCs w:val="22"/>
        </w:rPr>
        <w:t>Osobą uprawnioną do porozumiewania się z Wykonawcami jest:</w:t>
      </w:r>
      <w:bookmarkEnd w:id="181"/>
    </w:p>
    <w:p w14:paraId="66F20C18" w14:textId="77777777" w:rsidR="00D36AC6" w:rsidRPr="00E251DB" w:rsidRDefault="00D36AC6" w:rsidP="00D36AC6">
      <w:pPr>
        <w:numPr>
          <w:ilvl w:val="0"/>
          <w:numId w:val="8"/>
        </w:numPr>
        <w:suppressAutoHyphens/>
        <w:spacing w:before="120" w:after="120" w:line="276" w:lineRule="auto"/>
        <w:ind w:left="1134" w:hanging="295"/>
        <w:rPr>
          <w:rFonts w:ascii="Calibri" w:hAnsi="Calibri" w:cs="Calibri"/>
          <w:szCs w:val="22"/>
        </w:rPr>
      </w:pPr>
      <w:r w:rsidRPr="00E251DB">
        <w:rPr>
          <w:rFonts w:ascii="Calibri" w:hAnsi="Calibri" w:cs="Calibri"/>
          <w:b/>
          <w:szCs w:val="22"/>
        </w:rPr>
        <w:t>Bartosz Wrzesień</w:t>
      </w:r>
      <w:r w:rsidRPr="00E251DB">
        <w:rPr>
          <w:rFonts w:ascii="Calibri" w:hAnsi="Calibri" w:cs="Calibri"/>
          <w:szCs w:val="22"/>
        </w:rPr>
        <w:t xml:space="preserve">, Departament Zakupów i Logistyki </w:t>
      </w:r>
      <w:r w:rsidRPr="00E251DB">
        <w:rPr>
          <w:rFonts w:ascii="Calibri" w:hAnsi="Calibri" w:cs="Calibri"/>
        </w:rPr>
        <w:t xml:space="preserve">PGE </w:t>
      </w:r>
      <w:r w:rsidRPr="00E251DB">
        <w:rPr>
          <w:rFonts w:ascii="Calibri" w:hAnsi="Calibri" w:cs="Calibri"/>
          <w:szCs w:val="22"/>
        </w:rPr>
        <w:t xml:space="preserve">Energetyka Kolejowa Holding Sp. z o.o., tel. 697-049-987; e-mail: </w:t>
      </w:r>
      <w:hyperlink r:id="rId19" w:history="1">
        <w:r w:rsidRPr="00E251DB">
          <w:rPr>
            <w:rFonts w:ascii="Calibri" w:hAnsi="Calibri" w:cs="Calibri"/>
            <w:color w:val="0563C1" w:themeColor="hyperlink"/>
            <w:szCs w:val="22"/>
            <w:u w:val="single"/>
          </w:rPr>
          <w:t>bartosz.wrzesien@gkpge.pl</w:t>
        </w:r>
      </w:hyperlink>
      <w:r w:rsidRPr="00E251DB">
        <w:rPr>
          <w:rFonts w:ascii="Calibri" w:hAnsi="Calibri" w:cs="Calibri"/>
          <w:szCs w:val="22"/>
        </w:rP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42D0FD1B"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962AF4">
            <w:rPr>
              <w:rFonts w:asciiTheme="minorHAnsi" w:hAnsiTheme="minorHAnsi" w:cstheme="minorHAnsi"/>
              <w:szCs w:val="22"/>
            </w:rPr>
            <w:t>POST/HZ/EOS/HZL/00465/2025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2" w:name="_Toc354752465"/>
      <w:bookmarkStart w:id="183" w:name="_Toc8212170"/>
      <w:bookmarkEnd w:id="176"/>
      <w:bookmarkEnd w:id="177"/>
      <w:bookmarkEnd w:id="178"/>
      <w:bookmarkEnd w:id="179"/>
      <w:bookmarkEnd w:id="180"/>
      <w:r w:rsidRPr="00E6014D">
        <w:rPr>
          <w:rFonts w:asciiTheme="minorHAnsi" w:hAnsiTheme="minorHAnsi" w:cstheme="minorHAnsi"/>
          <w:b/>
          <w:szCs w:val="22"/>
        </w:rPr>
        <w:t>MIEJSCE ORAZ TERMIN SKŁADANIA OFERT</w:t>
      </w:r>
      <w:bookmarkEnd w:id="182"/>
      <w:bookmarkEnd w:id="183"/>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4"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20" w:history="1">
        <w:r w:rsidR="00EC03ED" w:rsidRPr="007141DA">
          <w:rPr>
            <w:rStyle w:val="Hipercze"/>
            <w:rFonts w:ascii="Calibri" w:hAnsi="Calibri" w:cstheme="minorHAnsi"/>
            <w:b/>
            <w:szCs w:val="22"/>
          </w:rPr>
          <w:t>https://swpp2.gkpge.pl</w:t>
        </w:r>
      </w:hyperlink>
    </w:p>
    <w:p w14:paraId="30478BF2" w14:textId="2E214ED6"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A37F5A" w:rsidRPr="00A37F5A">
        <w:rPr>
          <w:rFonts w:asciiTheme="minorHAnsi" w:hAnsiTheme="minorHAnsi" w:cstheme="minorHAnsi"/>
          <w:b/>
          <w:bCs/>
          <w:iCs/>
          <w:szCs w:val="22"/>
        </w:rPr>
        <w:t>18</w:t>
      </w:r>
      <w:r w:rsidR="00DA4C5F" w:rsidRPr="00A37F5A">
        <w:rPr>
          <w:rFonts w:asciiTheme="minorHAnsi" w:hAnsiTheme="minorHAnsi" w:cstheme="minorHAnsi"/>
          <w:b/>
          <w:bCs/>
          <w:iCs/>
          <w:szCs w:val="22"/>
        </w:rPr>
        <w:t>.</w:t>
      </w:r>
      <w:r w:rsidR="00F80EF2">
        <w:rPr>
          <w:rFonts w:asciiTheme="minorHAnsi" w:hAnsiTheme="minorHAnsi" w:cstheme="minorHAnsi"/>
          <w:b/>
          <w:bCs/>
          <w:iCs/>
          <w:szCs w:val="22"/>
        </w:rPr>
        <w:t>12</w:t>
      </w:r>
      <w:r w:rsidR="00DA4C5F">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6220FF">
        <w:rPr>
          <w:rFonts w:asciiTheme="minorHAnsi" w:hAnsiTheme="minorHAnsi" w:cstheme="minorHAnsi"/>
          <w:b/>
          <w:bCs/>
          <w:iCs/>
          <w:szCs w:val="22"/>
        </w:rPr>
        <w:t>5</w:t>
      </w:r>
      <w:r w:rsidR="00A750D4" w:rsidRPr="00325071">
        <w:rPr>
          <w:rFonts w:asciiTheme="minorHAnsi" w:hAnsiTheme="minorHAnsi" w:cstheme="minorHAnsi"/>
          <w:b/>
          <w:bCs/>
          <w:iCs/>
          <w:szCs w:val="22"/>
        </w:rPr>
        <w:t xml:space="preserve"> r. do godz. </w:t>
      </w:r>
      <w:r w:rsidR="00DA4C5F">
        <w:rPr>
          <w:rFonts w:asciiTheme="minorHAnsi" w:hAnsiTheme="minorHAnsi" w:cstheme="minorHAnsi"/>
          <w:b/>
          <w:bCs/>
          <w:iCs/>
          <w:szCs w:val="22"/>
        </w:rPr>
        <w:t>15</w:t>
      </w:r>
      <w:r w:rsidR="00A750D4" w:rsidRPr="00325071">
        <w:rPr>
          <w:rFonts w:asciiTheme="minorHAnsi" w:hAnsiTheme="minorHAnsi" w:cstheme="minorHAnsi"/>
          <w:b/>
          <w:bCs/>
          <w:iCs/>
          <w:szCs w:val="22"/>
        </w:rPr>
        <w:t>:</w:t>
      </w:r>
      <w:r w:rsidR="00DA4C5F">
        <w:rPr>
          <w:rFonts w:asciiTheme="minorHAnsi" w:hAnsiTheme="minorHAnsi" w:cstheme="minorHAnsi"/>
          <w:b/>
          <w:bCs/>
          <w:iCs/>
          <w:szCs w:val="22"/>
        </w:rPr>
        <w:t>00</w:t>
      </w:r>
    </w:p>
    <w:p w14:paraId="43D097CF" w14:textId="1370B04E" w:rsidR="00A750D4" w:rsidRPr="00E6014D" w:rsidRDefault="00A750D4" w:rsidP="00AF5599">
      <w:pPr>
        <w:pStyle w:val="Akapitzlist"/>
        <w:shd w:val="clear" w:color="auto" w:fill="FFFFFF" w:themeFill="background1"/>
        <w:tabs>
          <w:tab w:val="left" w:pos="1418"/>
        </w:tabs>
        <w:suppressAutoHyphens/>
        <w:spacing w:before="120" w:after="120" w:line="276" w:lineRule="auto"/>
        <w:ind w:left="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F78FA76"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sidRPr="00E6014D">
        <w:rPr>
          <w:rFonts w:asciiTheme="minorHAnsi" w:hAnsiTheme="minorHAnsi" w:cstheme="minorHAnsi"/>
          <w:b/>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sidRPr="00E6014D">
        <w:rPr>
          <w:rFonts w:asciiTheme="minorHAnsi" w:hAnsiTheme="minorHAnsi" w:cstheme="minorHAnsi"/>
          <w:b/>
          <w:szCs w:val="22"/>
          <w:lang w:eastAsia="zh-CN"/>
        </w:rPr>
        <w:t>Załącznik nr 2</w:t>
      </w:r>
      <w:r w:rsidR="000E25AA">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7C7ACFD7" w14:textId="77777777" w:rsidR="006B2121" w:rsidRPr="006B2121" w:rsidRDefault="006B2121" w:rsidP="006B2121">
      <w:pPr>
        <w:shd w:val="clear" w:color="auto" w:fill="FFFFFF" w:themeFill="background1"/>
        <w:suppressAutoHyphens/>
        <w:spacing w:before="120" w:after="120" w:line="276" w:lineRule="auto"/>
        <w:rPr>
          <w:rFonts w:asciiTheme="minorHAnsi" w:hAnsiTheme="minorHAnsi" w:cstheme="minorHAnsi"/>
          <w:szCs w:val="22"/>
        </w:rPr>
      </w:pP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8212171"/>
      <w:r w:rsidRPr="00E6014D">
        <w:rPr>
          <w:rFonts w:asciiTheme="minorHAnsi" w:hAnsiTheme="minorHAnsi" w:cstheme="minorHAnsi"/>
          <w:b/>
          <w:szCs w:val="22"/>
        </w:rPr>
        <w:lastRenderedPageBreak/>
        <w:t>TERMIN ZWIĄZANIA OFERTĄ</w:t>
      </w:r>
      <w:bookmarkEnd w:id="184"/>
      <w:bookmarkEnd w:id="185"/>
    </w:p>
    <w:p w14:paraId="47DE68E9" w14:textId="552F4756" w:rsidR="00A750D4" w:rsidRPr="00F62BF0" w:rsidRDefault="00A750D4" w:rsidP="00B34097">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6" w:name="_Toc354752470"/>
      <w:bookmarkStart w:id="187" w:name="_Toc516566397"/>
      <w:bookmarkStart w:id="188" w:name="_Toc516581667"/>
      <w:bookmarkStart w:id="189" w:name="_Toc516734852"/>
      <w:bookmarkStart w:id="190" w:name="_Toc516738882"/>
      <w:bookmarkStart w:id="191" w:name="_Toc8212172"/>
      <w:r w:rsidRPr="00F62BF0">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2E0ECD">
            <w:rPr>
              <w:rFonts w:asciiTheme="minorHAnsi" w:hAnsiTheme="minorHAnsi" w:cstheme="minorHAnsi"/>
              <w:szCs w:val="22"/>
            </w:rPr>
            <w:t>12</w:t>
          </w:r>
          <w:r w:rsidR="00D1029F" w:rsidRPr="00F62BF0">
            <w:rPr>
              <w:rFonts w:asciiTheme="minorHAnsi" w:hAnsiTheme="minorHAnsi" w:cstheme="minorHAnsi"/>
              <w:szCs w:val="22"/>
            </w:rPr>
            <w:t>0 dni</w:t>
          </w:r>
        </w:sdtContent>
      </w:sdt>
      <w:r w:rsidRPr="00F62BF0">
        <w:rPr>
          <w:rFonts w:asciiTheme="minorHAnsi" w:hAnsiTheme="minorHAnsi" w:cstheme="minorHAnsi"/>
          <w:iCs/>
          <w:szCs w:val="22"/>
        </w:rPr>
        <w:t xml:space="preserve"> </w:t>
      </w:r>
      <w:r w:rsidRPr="00F62BF0">
        <w:rPr>
          <w:rFonts w:asciiTheme="minorHAnsi" w:hAnsiTheme="minorHAnsi" w:cstheme="minorHAnsi"/>
          <w:szCs w:val="22"/>
        </w:rPr>
        <w:t xml:space="preserve">licząc od daty upływu </w:t>
      </w:r>
      <w:r w:rsidRPr="00F62BF0">
        <w:rPr>
          <w:rFonts w:asciiTheme="minorHAnsi" w:hAnsiTheme="minorHAnsi" w:cstheme="minorHAnsi"/>
          <w:b/>
          <w:bCs/>
          <w:szCs w:val="22"/>
        </w:rPr>
        <w:t>terminu składania Ofert</w:t>
      </w:r>
      <w:r w:rsidRPr="00F62BF0">
        <w:rPr>
          <w:rFonts w:asciiTheme="minorHAnsi" w:hAnsiTheme="minorHAnsi" w:cstheme="minorHAnsi"/>
          <w:szCs w:val="22"/>
        </w:rPr>
        <w:t>.</w:t>
      </w:r>
      <w:bookmarkEnd w:id="186"/>
      <w:bookmarkEnd w:id="187"/>
      <w:bookmarkEnd w:id="188"/>
      <w:bookmarkEnd w:id="189"/>
      <w:bookmarkEnd w:id="190"/>
      <w:bookmarkEnd w:id="191"/>
      <w:r w:rsidRPr="00F62BF0">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2" w:name="_Toc354752471"/>
      <w:bookmarkStart w:id="193" w:name="_Toc8212173"/>
      <w:r w:rsidRPr="00E6014D">
        <w:rPr>
          <w:rFonts w:asciiTheme="minorHAnsi" w:hAnsiTheme="minorHAnsi" w:cstheme="minorHAnsi"/>
          <w:b/>
          <w:szCs w:val="22"/>
        </w:rPr>
        <w:t>INFORMACJE DOTYCZĄCE KRYTERIÓW OCENY OFERT</w:t>
      </w:r>
      <w:bookmarkEnd w:id="192"/>
      <w:bookmarkEnd w:id="193"/>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4" w:name="_Toc516566399"/>
      <w:bookmarkStart w:id="195" w:name="_Toc516581669"/>
      <w:bookmarkStart w:id="196" w:name="_Toc516734854"/>
      <w:bookmarkStart w:id="197" w:name="_Toc516738884"/>
      <w:bookmarkStart w:id="198"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4"/>
      <w:bookmarkEnd w:id="195"/>
      <w:bookmarkEnd w:id="196"/>
      <w:bookmarkEnd w:id="197"/>
      <w:bookmarkEnd w:id="198"/>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9" w:name="_Toc516566400"/>
      <w:bookmarkStart w:id="200" w:name="_Toc516581670"/>
      <w:bookmarkStart w:id="201" w:name="_Toc516734855"/>
      <w:bookmarkStart w:id="202" w:name="_Toc516738885"/>
      <w:bookmarkStart w:id="203" w:name="_Toc8212175"/>
      <w:r w:rsidRPr="00E6014D">
        <w:rPr>
          <w:rFonts w:asciiTheme="minorHAnsi" w:hAnsiTheme="minorHAnsi" w:cstheme="minorHAnsi"/>
          <w:color w:val="000000"/>
          <w:szCs w:val="22"/>
        </w:rPr>
        <w:t>W trakcie oceny Ofert kolejno ocenianym Ofertom zostaną przyznane punkty według następującego wzoru:</w:t>
      </w:r>
      <w:bookmarkEnd w:id="199"/>
      <w:bookmarkEnd w:id="200"/>
      <w:bookmarkEnd w:id="201"/>
      <w:bookmarkEnd w:id="202"/>
      <w:bookmarkEnd w:id="203"/>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4" w:name="_Toc516581671"/>
      <w:bookmarkStart w:id="205" w:name="_Toc516734856"/>
      <w:bookmarkStart w:id="206" w:name="_Toc516738886"/>
      <w:bookmarkStart w:id="207"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4"/>
      <w:bookmarkEnd w:id="205"/>
      <w:bookmarkEnd w:id="206"/>
      <w:bookmarkEnd w:id="207"/>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8" w:name="_Toc516581672"/>
      <w:bookmarkStart w:id="209" w:name="_Toc516734857"/>
      <w:bookmarkStart w:id="210" w:name="_Toc516738887"/>
      <w:bookmarkStart w:id="211"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8"/>
      <w:bookmarkEnd w:id="209"/>
      <w:bookmarkEnd w:id="210"/>
      <w:bookmarkEnd w:id="211"/>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2" w:name="_Toc516734858"/>
      <w:bookmarkStart w:id="213" w:name="_Toc516738888"/>
      <w:bookmarkStart w:id="214" w:name="_Toc8212178"/>
      <w:r w:rsidRPr="00E6014D">
        <w:rPr>
          <w:rFonts w:asciiTheme="minorHAnsi" w:hAnsiTheme="minorHAnsi" w:cstheme="minorHAnsi"/>
          <w:szCs w:val="22"/>
        </w:rPr>
        <w:t>Wszystkie obliczenia będą dokonywane z dokładnością do dwóch miejsc po przecinku.</w:t>
      </w:r>
      <w:bookmarkEnd w:id="212"/>
      <w:bookmarkEnd w:id="213"/>
      <w:bookmarkEnd w:id="214"/>
    </w:p>
    <w:p w14:paraId="5DAB8FBF" w14:textId="45E63080" w:rsidR="00A750D4"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5" w:name="_Ref146106473"/>
      <w:r w:rsidRPr="00E6014D">
        <w:rPr>
          <w:rFonts w:asciiTheme="minorHAnsi" w:hAnsiTheme="minorHAnsi" w:cstheme="minorHAnsi"/>
          <w:b/>
          <w:szCs w:val="22"/>
        </w:rPr>
        <w:t>AUKCJA ELEKTRONICZNA</w:t>
      </w:r>
      <w:bookmarkEnd w:id="215"/>
    </w:p>
    <w:p w14:paraId="5DC1E8F8" w14:textId="36188798" w:rsidR="00CA35A4" w:rsidRPr="00D84BD5" w:rsidRDefault="00CA35A4" w:rsidP="00D84BD5">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Toc354752474"/>
      <w:bookmarkStart w:id="217" w:name="_Toc8212179"/>
      <w:r w:rsidRPr="00E6014D">
        <w:rPr>
          <w:rFonts w:asciiTheme="minorHAnsi" w:hAnsiTheme="minorHAnsi" w:cstheme="minorHAnsi"/>
          <w:b/>
          <w:szCs w:val="22"/>
        </w:rPr>
        <w:t>ZABEZPIECZENIE NALEŻYTEGO WYKONANIA UMOWY</w:t>
      </w:r>
      <w:bookmarkEnd w:id="216"/>
      <w:bookmarkEnd w:id="217"/>
    </w:p>
    <w:p w14:paraId="6AE4E39C" w14:textId="4B120B33" w:rsidR="00CA35A4"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8" w:name="_Toc516566404"/>
      <w:bookmarkStart w:id="219" w:name="_Toc516581676"/>
      <w:bookmarkStart w:id="220" w:name="_Toc516734862"/>
      <w:bookmarkStart w:id="221" w:name="_Toc516738892"/>
      <w:bookmarkStart w:id="222"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mowy.</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3" w:name="_Toc8212183"/>
      <w:bookmarkEnd w:id="218"/>
      <w:bookmarkEnd w:id="219"/>
      <w:bookmarkEnd w:id="220"/>
      <w:bookmarkEnd w:id="221"/>
      <w:bookmarkEnd w:id="222"/>
      <w:r w:rsidRPr="00E6014D">
        <w:rPr>
          <w:rFonts w:asciiTheme="minorHAnsi" w:hAnsiTheme="minorHAnsi" w:cstheme="minorHAnsi"/>
          <w:b/>
          <w:szCs w:val="22"/>
        </w:rPr>
        <w:t>INFORMACJE DOTYCZĄCE ZAWARCIA UMOWY</w:t>
      </w:r>
      <w:bookmarkEnd w:id="223"/>
    </w:p>
    <w:p w14:paraId="62AFB4DF" w14:textId="1F5C7C63" w:rsidR="00A750D4" w:rsidRPr="008F396C" w:rsidRDefault="00F8677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4" w:name="_Toc354752478"/>
      <w:bookmarkStart w:id="225"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Zamówienie zgodnie z postanowieniami OWZT</w:t>
      </w:r>
      <w:r w:rsidRPr="00E6014D">
        <w:rPr>
          <w:rFonts w:asciiTheme="minorHAnsi" w:hAnsiTheme="minorHAnsi" w:cstheme="minorHAnsi"/>
          <w:szCs w:val="22"/>
        </w:rPr>
        <w:t>.</w:t>
      </w:r>
      <w:r>
        <w:rPr>
          <w:rFonts w:asciiTheme="minorHAnsi" w:hAnsiTheme="minorHAnsi" w:cstheme="minorHAnsi"/>
          <w:szCs w:val="22"/>
        </w:rPr>
        <w:t xml:space="preserve"> Jeżeli Zakup został podzielony na części, wybór najkorzystniejszej Oferty i udzielenie Zamówienia zgodnie z OWZT </w:t>
      </w:r>
      <w:r w:rsidRPr="0074465E">
        <w:rPr>
          <w:rFonts w:asciiTheme="minorHAnsi" w:hAnsiTheme="minorHAnsi" w:cstheme="minorHAnsi"/>
          <w:szCs w:val="22"/>
        </w:rPr>
        <w:t>nastąpi</w:t>
      </w:r>
      <w:r>
        <w:rPr>
          <w:rFonts w:asciiTheme="minorHAnsi" w:hAnsiTheme="minorHAnsi" w:cstheme="minorHAnsi"/>
          <w:szCs w:val="22"/>
        </w:rPr>
        <w:t xml:space="preserve"> niezależnie</w:t>
      </w:r>
      <w:r w:rsidRPr="0074465E">
        <w:rPr>
          <w:rFonts w:asciiTheme="minorHAnsi" w:hAnsiTheme="minorHAnsi" w:cstheme="minorHAnsi"/>
          <w:szCs w:val="22"/>
        </w:rPr>
        <w:t xml:space="preserve"> dla każdej </w:t>
      </w:r>
      <w:r>
        <w:rPr>
          <w:rFonts w:asciiTheme="minorHAnsi" w:hAnsiTheme="minorHAnsi" w:cstheme="minorHAnsi"/>
          <w:szCs w:val="22"/>
        </w:rPr>
        <w:t>c</w:t>
      </w:r>
      <w:r w:rsidRPr="0074465E">
        <w:rPr>
          <w:rFonts w:asciiTheme="minorHAnsi" w:hAnsiTheme="minorHAnsi" w:cstheme="minorHAnsi"/>
          <w:szCs w:val="22"/>
        </w:rPr>
        <w:t>zęści Zamówienia</w:t>
      </w:r>
      <w:r>
        <w:rPr>
          <w:rFonts w:asciiTheme="minorHAnsi" w:hAnsiTheme="minorHAnsi" w:cstheme="minorHAnsi"/>
          <w:szCs w:val="22"/>
        </w:rPr>
        <w:t>.</w:t>
      </w:r>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6" w:name="_Toc8212185"/>
      <w:r w:rsidRPr="00E6014D">
        <w:rPr>
          <w:rFonts w:asciiTheme="minorHAnsi" w:hAnsiTheme="minorHAnsi" w:cstheme="minorHAnsi"/>
          <w:b/>
          <w:szCs w:val="22"/>
        </w:rPr>
        <w:t>DODATKOWE INFORMACJE</w:t>
      </w:r>
      <w:bookmarkEnd w:id="226"/>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7" w:name="_Toc516581680"/>
      <w:bookmarkStart w:id="228" w:name="_Toc516734866"/>
      <w:bookmarkStart w:id="229" w:name="_Toc516738896"/>
      <w:bookmarkStart w:id="230"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1" w:name="_Toc354752480"/>
      <w:bookmarkStart w:id="232" w:name="_Toc516566408"/>
      <w:bookmarkStart w:id="233" w:name="_Toc516581682"/>
      <w:bookmarkStart w:id="234" w:name="_Toc516734868"/>
      <w:bookmarkStart w:id="235" w:name="_Toc516738898"/>
      <w:bookmarkStart w:id="236" w:name="_Toc8212188"/>
      <w:bookmarkStart w:id="237" w:name="_Toc354752479"/>
      <w:bookmarkEnd w:id="224"/>
      <w:bookmarkEnd w:id="225"/>
      <w:bookmarkEnd w:id="227"/>
      <w:bookmarkEnd w:id="228"/>
      <w:bookmarkEnd w:id="229"/>
      <w:bookmarkEnd w:id="230"/>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38" w:name="_Toc516566409"/>
      <w:bookmarkStart w:id="239" w:name="_Toc516581683"/>
      <w:bookmarkStart w:id="240" w:name="_Toc516734869"/>
      <w:bookmarkStart w:id="241" w:name="_Toc516738899"/>
      <w:bookmarkStart w:id="242" w:name="_Toc8212189"/>
      <w:bookmarkEnd w:id="231"/>
      <w:bookmarkEnd w:id="232"/>
      <w:bookmarkEnd w:id="233"/>
      <w:bookmarkEnd w:id="234"/>
      <w:bookmarkEnd w:id="235"/>
      <w:bookmarkEnd w:id="236"/>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3" w:name="_Toc354752481"/>
      <w:bookmarkStart w:id="244" w:name="_Toc516566410"/>
      <w:bookmarkStart w:id="245" w:name="_Toc516581684"/>
      <w:bookmarkStart w:id="246" w:name="_Toc516734870"/>
      <w:bookmarkStart w:id="247" w:name="_Toc516738900"/>
      <w:bookmarkStart w:id="248" w:name="_Toc8212190"/>
      <w:bookmarkEnd w:id="237"/>
      <w:bookmarkEnd w:id="238"/>
      <w:bookmarkEnd w:id="239"/>
      <w:bookmarkEnd w:id="240"/>
      <w:bookmarkEnd w:id="241"/>
      <w:bookmarkEnd w:id="242"/>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49" w:name="_Toc8212191"/>
      <w:bookmarkEnd w:id="243"/>
      <w:bookmarkEnd w:id="244"/>
      <w:bookmarkEnd w:id="245"/>
      <w:bookmarkEnd w:id="246"/>
      <w:bookmarkEnd w:id="247"/>
      <w:bookmarkEnd w:id="248"/>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49"/>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31438132"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0E2649">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1"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0" w:name="_Toc8212194"/>
      <w:bookmarkStart w:id="251"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Zebrane dane osobowe:</w:t>
      </w:r>
    </w:p>
    <w:p w14:paraId="04F77F02" w14:textId="39FA8DBF" w:rsidR="00F53797" w:rsidRPr="00E6014D" w:rsidRDefault="00F53797"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E6014D" w:rsidRDefault="000D51DE"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2B6C4104"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2A7E85E4"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potrzeby prowadzonego postępowania ofertowego,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Dane przetwarzane będą przez czas trwania postępowania ofertowego a po jego zakończeniu w</w:t>
      </w:r>
      <w:r w:rsidR="00C21495">
        <w:rPr>
          <w:rFonts w:asciiTheme="minorHAnsi" w:hAnsiTheme="minorHAnsi" w:cstheme="minorHAnsi"/>
          <w:szCs w:val="22"/>
        </w:rPr>
        <w:t> </w:t>
      </w:r>
      <w:r w:rsidRPr="00D33FCB">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2"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0"/>
      <w:bookmarkEnd w:id="251"/>
      <w:bookmarkEnd w:id="252"/>
    </w:p>
    <w:p w14:paraId="43580E3E" w14:textId="1D8D2E14"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4C59B0B6" w:rsidR="00A750D4" w:rsidRPr="00E6014D" w:rsidRDefault="004B0957"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Pr="009A4D3C">
        <w:rPr>
          <w:rFonts w:ascii="Calibri" w:hAnsi="Calibri" w:cstheme="minorHAnsi"/>
          <w:szCs w:val="22"/>
        </w:rPr>
        <w:t xml:space="preserve">GK PGE dostępnym pod adresem: </w:t>
      </w:r>
      <w:hyperlink r:id="rId23" w:history="1">
        <w:r w:rsidRPr="007141DA">
          <w:rPr>
            <w:rStyle w:val="Hipercze"/>
            <w:rFonts w:ascii="Calibri" w:hAnsi="Calibri" w:cstheme="minorHAnsi"/>
            <w:szCs w:val="22"/>
          </w:rPr>
          <w:t>https://swpp2.gkpge.pl</w:t>
        </w:r>
      </w:hyperlink>
      <w:r w:rsidRPr="009A4D3C">
        <w:rPr>
          <w:rFonts w:ascii="Calibri" w:hAnsi="Calibri" w:cstheme="minorHAnsi"/>
          <w:szCs w:val="22"/>
        </w:rPr>
        <w:t xml:space="preserve">. Zamawiający informuje, iż przy pierwszym logowaniu się Wykonawców do sytemu, konieczne jest przejście przez ścieżkę rejestracji. </w:t>
      </w:r>
      <w:r w:rsidRPr="002E79DE">
        <w:rPr>
          <w:rFonts w:ascii="Calibri" w:hAnsi="Calibri" w:cstheme="minorHAnsi"/>
          <w:bCs/>
          <w:szCs w:val="22"/>
          <w:u w:val="single"/>
        </w:rPr>
        <w:t>Zamawiający informuje, że proces weryfikacji Wykonawcy może potrwać do 3 dni.</w:t>
      </w:r>
    </w:p>
    <w:p w14:paraId="0D54C1D3" w14:textId="42A62940" w:rsidR="00A750D4" w:rsidRPr="00E6014D" w:rsidRDefault="00A750D4" w:rsidP="00B34097">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4"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59838ED7"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lastRenderedPageBreak/>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rsidP="00B34097">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rsidP="00B34097">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rsidP="00B34097">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7"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8"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rsidP="00B34097">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3" w:name="_Toc354752482"/>
      <w:bookmarkStart w:id="254" w:name="_Toc8212195"/>
      <w:r w:rsidRPr="00E6014D">
        <w:rPr>
          <w:rFonts w:asciiTheme="minorHAnsi" w:hAnsiTheme="minorHAnsi" w:cstheme="minorHAnsi"/>
          <w:b/>
          <w:szCs w:val="22"/>
        </w:rPr>
        <w:t>ZAŁĄCZNIKI</w:t>
      </w:r>
      <w:bookmarkEnd w:id="253"/>
      <w:bookmarkEnd w:id="254"/>
      <w:r w:rsidR="003E65C3" w:rsidRPr="00E6014D">
        <w:rPr>
          <w:rFonts w:asciiTheme="minorHAnsi" w:hAnsiTheme="minorHAnsi" w:cstheme="minorHAnsi"/>
          <w:b/>
          <w:szCs w:val="22"/>
        </w:rPr>
        <w:t xml:space="preserve"> </w:t>
      </w:r>
    </w:p>
    <w:p w14:paraId="3658E69F" w14:textId="77777777" w:rsidR="00A750D4" w:rsidRPr="00E6014D" w:rsidRDefault="00A750D4" w:rsidP="00B34097">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55" w:name="_Toc354752483"/>
      <w:bookmarkStart w:id="256" w:name="_Toc516566412"/>
      <w:bookmarkStart w:id="257" w:name="_Toc516581686"/>
      <w:bookmarkStart w:id="258" w:name="_Toc516734873"/>
      <w:bookmarkStart w:id="259" w:name="_Toc516738903"/>
      <w:bookmarkStart w:id="260" w:name="_Toc8212196"/>
      <w:r w:rsidRPr="00E6014D">
        <w:rPr>
          <w:rFonts w:asciiTheme="minorHAnsi" w:hAnsiTheme="minorHAnsi" w:cstheme="minorHAnsi"/>
          <w:szCs w:val="22"/>
        </w:rPr>
        <w:t>Integralną częścią niniejszej SWZ są następujące Załączniki:</w:t>
      </w:r>
      <w:bookmarkEnd w:id="255"/>
      <w:bookmarkEnd w:id="256"/>
      <w:bookmarkEnd w:id="257"/>
      <w:bookmarkEnd w:id="258"/>
      <w:bookmarkEnd w:id="259"/>
      <w:bookmarkEnd w:id="260"/>
    </w:p>
    <w:p w14:paraId="0B944592" w14:textId="380864AD" w:rsidR="00A750D4" w:rsidRPr="00E6014D" w:rsidRDefault="000B4447" w:rsidP="00192090">
      <w:pPr>
        <w:spacing w:before="120" w:after="120" w:line="276" w:lineRule="auto"/>
        <w:ind w:left="1571" w:hanging="720"/>
        <w:rPr>
          <w:rFonts w:asciiTheme="minorHAnsi" w:hAnsiTheme="minorHAnsi" w:cstheme="minorHAnsi"/>
          <w:szCs w:val="22"/>
        </w:rPr>
      </w:pPr>
      <w:bookmarkStart w:id="261" w:name="_Toc354752484"/>
      <w:bookmarkStart w:id="262" w:name="_Toc516581687"/>
      <w:bookmarkStart w:id="263" w:name="_Toc516734874"/>
      <w:bookmarkStart w:id="264" w:name="_Toc516738904"/>
      <w:bookmarkStart w:id="265"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w:t>
      </w:r>
      <w:bookmarkStart w:id="266" w:name="_Toc354752485"/>
      <w:bookmarkEnd w:id="261"/>
      <w:r w:rsidR="00A750D4" w:rsidRPr="00E6014D">
        <w:rPr>
          <w:rFonts w:asciiTheme="minorHAnsi" w:hAnsiTheme="minorHAnsi" w:cstheme="minorHAnsi"/>
          <w:szCs w:val="22"/>
        </w:rPr>
        <w:t xml:space="preserve"> </w:t>
      </w:r>
      <w:bookmarkEnd w:id="262"/>
      <w:bookmarkEnd w:id="263"/>
      <w:bookmarkEnd w:id="264"/>
      <w:bookmarkEnd w:id="265"/>
      <w:bookmarkEnd w:id="266"/>
      <w:r w:rsidR="00A750D4" w:rsidRPr="00E6014D">
        <w:rPr>
          <w:rFonts w:asciiTheme="minorHAnsi" w:hAnsiTheme="minorHAnsi" w:cstheme="minorHAnsi"/>
          <w:szCs w:val="22"/>
        </w:rPr>
        <w:t>Opis Przedmiotu Zamówienia</w:t>
      </w:r>
    </w:p>
    <w:p w14:paraId="120F17C9" w14:textId="127D4E77" w:rsidR="00444008" w:rsidRPr="00E6014D" w:rsidRDefault="000B4447" w:rsidP="00D84BD5">
      <w:pPr>
        <w:spacing w:before="120" w:after="120" w:line="276" w:lineRule="auto"/>
        <w:ind w:left="1571" w:hanging="720"/>
        <w:rPr>
          <w:rFonts w:asciiTheme="minorHAnsi" w:hAnsiTheme="minorHAnsi" w:cstheme="minorHAnsi"/>
          <w:szCs w:val="22"/>
        </w:rPr>
      </w:pPr>
      <w:bookmarkStart w:id="267" w:name="_Toc516734876"/>
      <w:bookmarkStart w:id="268" w:name="_Toc516738906"/>
      <w:bookmarkStart w:id="269"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67"/>
      <w:bookmarkEnd w:id="268"/>
      <w:bookmarkEnd w:id="269"/>
      <w:r w:rsidR="00A750D4" w:rsidRPr="00E6014D">
        <w:rPr>
          <w:rFonts w:asciiTheme="minorHAnsi" w:hAnsiTheme="minorHAnsi" w:cstheme="minorHAnsi"/>
          <w:szCs w:val="22"/>
        </w:rPr>
        <w:t>Formularz Oferty</w:t>
      </w:r>
    </w:p>
    <w:p w14:paraId="21B30E40" w14:textId="161F8E75" w:rsidR="00A750D4" w:rsidRPr="00E6014D" w:rsidRDefault="000B4447" w:rsidP="00192090">
      <w:pPr>
        <w:spacing w:before="120" w:after="120" w:line="276" w:lineRule="auto"/>
        <w:ind w:left="1571" w:hanging="720"/>
        <w:rPr>
          <w:rFonts w:asciiTheme="minorHAnsi" w:hAnsiTheme="minorHAnsi" w:cstheme="minorHAnsi"/>
          <w:szCs w:val="22"/>
        </w:rPr>
      </w:pPr>
      <w:bookmarkStart w:id="270" w:name="_Toc516734877"/>
      <w:bookmarkStart w:id="271" w:name="_Toc516738907"/>
      <w:bookmarkStart w:id="272"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70"/>
      <w:bookmarkEnd w:id="271"/>
      <w:bookmarkEnd w:id="272"/>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dostaw</w:t>
      </w:r>
    </w:p>
    <w:p w14:paraId="0D292852" w14:textId="4769DC11" w:rsidR="00444008" w:rsidRPr="00444008" w:rsidRDefault="000B4447" w:rsidP="00192090">
      <w:pPr>
        <w:spacing w:before="120" w:after="120" w:line="276" w:lineRule="auto"/>
        <w:ind w:left="1571" w:hanging="720"/>
        <w:rPr>
          <w:rFonts w:asciiTheme="minorHAnsi" w:hAnsiTheme="minorHAnsi" w:cstheme="minorHAnsi"/>
          <w:szCs w:val="22"/>
        </w:rPr>
      </w:pPr>
      <w:r w:rsidRPr="008F396C">
        <w:rPr>
          <w:rFonts w:asciiTheme="minorHAnsi" w:eastAsiaTheme="majorEastAsia" w:hAnsiTheme="minorHAnsi" w:cstheme="minorHAnsi"/>
          <w:b/>
          <w:bCs/>
          <w:color w:val="000000" w:themeColor="text1"/>
          <w:szCs w:val="22"/>
        </w:rPr>
        <w:lastRenderedPageBreak/>
        <w:t xml:space="preserve">Załącznik nr 4 do SWZ </w:t>
      </w:r>
      <w:r w:rsidR="00444008" w:rsidRPr="00E6014D">
        <w:rPr>
          <w:rFonts w:asciiTheme="minorHAnsi" w:hAnsiTheme="minorHAnsi" w:cstheme="minorHAnsi"/>
          <w:szCs w:val="22"/>
        </w:rPr>
        <w:t xml:space="preserve">– </w:t>
      </w:r>
      <w:r w:rsidR="00D84BD5" w:rsidRPr="00D84BD5">
        <w:rPr>
          <w:rFonts w:asciiTheme="minorHAnsi" w:hAnsiTheme="minorHAnsi" w:cstheme="minorHAnsi"/>
          <w:i/>
          <w:iCs/>
          <w:szCs w:val="22"/>
        </w:rPr>
        <w:t>usunięto (nie dotyczy)</w:t>
      </w:r>
    </w:p>
    <w:p w14:paraId="5A23D180" w14:textId="656A296F" w:rsidR="00A750D4" w:rsidRDefault="000B4447" w:rsidP="00192090">
      <w:pPr>
        <w:spacing w:before="120" w:after="120" w:line="276" w:lineRule="auto"/>
        <w:ind w:left="1571" w:hanging="72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D84BD5">
        <w:rPr>
          <w:rFonts w:asciiTheme="minorHAnsi" w:hAnsiTheme="minorHAnsi" w:cstheme="minorHAnsi"/>
          <w:szCs w:val="22"/>
        </w:rPr>
        <w:t xml:space="preserve"> </w:t>
      </w:r>
      <w:r w:rsidR="004855B9">
        <w:rPr>
          <w:rFonts w:asciiTheme="minorHAnsi" w:hAnsiTheme="minorHAnsi" w:cstheme="minorHAnsi"/>
          <w:szCs w:val="22"/>
        </w:rPr>
        <w:t>OWZT</w:t>
      </w:r>
    </w:p>
    <w:p w14:paraId="70E9007E" w14:textId="1AC961FA" w:rsidR="00F77049" w:rsidRDefault="000B4447" w:rsidP="00192090">
      <w:pPr>
        <w:spacing w:before="120" w:after="120" w:line="276" w:lineRule="auto"/>
        <w:ind w:left="851"/>
        <w:rPr>
          <w:rFonts w:ascii="Calibri" w:hAnsi="Calibri" w:cstheme="minorHAnsi"/>
          <w:szCs w:val="22"/>
        </w:rPr>
      </w:pPr>
      <w:r w:rsidRPr="00E616AD">
        <w:rPr>
          <w:rFonts w:asciiTheme="minorHAnsi" w:hAnsiTheme="minorHAnsi" w:cstheme="minorHAnsi"/>
          <w:b/>
          <w:szCs w:val="22"/>
        </w:rPr>
        <w:t xml:space="preserve">Załącznik nr 6 do SWZ </w:t>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D84BD5" w:rsidRPr="00D84BD5">
        <w:rPr>
          <w:rFonts w:ascii="Calibri" w:hAnsi="Calibri" w:cstheme="minorHAnsi"/>
          <w:i/>
          <w:iCs/>
          <w:szCs w:val="22"/>
        </w:rPr>
        <w:t>usunięto (nie dotyczy)</w:t>
      </w:r>
    </w:p>
    <w:p w14:paraId="01A26DD1" w14:textId="7490B4F7" w:rsidR="00A750D4"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sidR="00EC03ED">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w:t>
      </w:r>
    </w:p>
    <w:p w14:paraId="18411AEE" w14:textId="77777777" w:rsidR="00C7449A"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zachowaniu poufności</w:t>
      </w:r>
    </w:p>
    <w:p w14:paraId="3C85B233" w14:textId="77777777" w:rsidR="00C7449A" w:rsidRDefault="00C7449A" w:rsidP="00C7449A">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t xml:space="preserve">Załącznik nr 9 do SWZ </w:t>
      </w:r>
      <w:r>
        <w:rPr>
          <w:rFonts w:asciiTheme="minorHAnsi" w:hAnsiTheme="minorHAnsi" w:cstheme="minorHAnsi"/>
          <w:szCs w:val="22"/>
        </w:rPr>
        <w:t>– Wykaz materiałów równoważnych</w:t>
      </w:r>
    </w:p>
    <w:p w14:paraId="1B272394" w14:textId="4F868057" w:rsidR="00A26F5E" w:rsidRPr="00FE05A4" w:rsidRDefault="00C7449A" w:rsidP="00F358C3">
      <w:pPr>
        <w:suppressAutoHyphens/>
        <w:spacing w:before="120" w:after="120" w:line="276" w:lineRule="auto"/>
        <w:ind w:left="851"/>
        <w:rPr>
          <w:rFonts w:ascii="Arial" w:hAnsi="Arial" w:cs="Arial"/>
          <w:b/>
          <w:bCs/>
          <w:i/>
          <w:iCs/>
          <w:color w:val="000000"/>
          <w:sz w:val="20"/>
          <w:lang w:eastAsia="pl-PL"/>
        </w:rPr>
      </w:pPr>
      <w:r>
        <w:rPr>
          <w:rFonts w:asciiTheme="minorHAnsi" w:hAnsiTheme="minorHAnsi" w:cstheme="minorHAnsi"/>
          <w:b/>
          <w:szCs w:val="22"/>
        </w:rPr>
        <w:t xml:space="preserve">Załącznik nr 10 do SWZ </w:t>
      </w:r>
      <w:r>
        <w:rPr>
          <w:rFonts w:asciiTheme="minorHAnsi" w:hAnsiTheme="minorHAnsi" w:cstheme="minorHAnsi"/>
          <w:szCs w:val="22"/>
        </w:rPr>
        <w:t>– Wykaz producentów poszczególnych urządzeń</w:t>
      </w:r>
    </w:p>
    <w:p w14:paraId="5F49BA2A" w14:textId="7EDAB857" w:rsidR="000C3BA9" w:rsidRDefault="000C3BA9" w:rsidP="00467CCF">
      <w:pPr>
        <w:rPr>
          <w:rFonts w:asciiTheme="minorHAnsi" w:hAnsiTheme="minorHAnsi" w:cstheme="minorHAnsi"/>
          <w:szCs w:val="22"/>
        </w:rPr>
      </w:pPr>
    </w:p>
    <w:sectPr w:rsidR="000C3BA9" w:rsidSect="00F358C3">
      <w:footerReference w:type="default" r:id="rId29"/>
      <w:headerReference w:type="first" r:id="rId3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A4D51" w14:textId="77777777" w:rsidR="00301485" w:rsidRDefault="00301485" w:rsidP="00A750D4">
      <w:pPr>
        <w:spacing w:line="240" w:lineRule="auto"/>
      </w:pPr>
      <w:r>
        <w:separator/>
      </w:r>
    </w:p>
  </w:endnote>
  <w:endnote w:type="continuationSeparator" w:id="0">
    <w:p w14:paraId="3255253C" w14:textId="77777777" w:rsidR="00301485" w:rsidRDefault="0030148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1751A" w14:textId="77777777" w:rsidR="00301485" w:rsidRDefault="00301485" w:rsidP="00A750D4">
      <w:pPr>
        <w:spacing w:line="240" w:lineRule="auto"/>
      </w:pPr>
      <w:r>
        <w:separator/>
      </w:r>
    </w:p>
  </w:footnote>
  <w:footnote w:type="continuationSeparator" w:id="0">
    <w:p w14:paraId="7E725A6E" w14:textId="77777777" w:rsidR="00301485" w:rsidRDefault="00301485"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90661"/>
    <w:multiLevelType w:val="hybridMultilevel"/>
    <w:tmpl w:val="96688140"/>
    <w:lvl w:ilvl="0" w:tplc="9AB236DA">
      <w:start w:val="1"/>
      <w:numFmt w:val="lowerLetter"/>
      <w:lvlText w:val="%1)"/>
      <w:lvlJc w:val="left"/>
      <w:pPr>
        <w:ind w:left="2502" w:hanging="360"/>
      </w:pPr>
    </w:lvl>
    <w:lvl w:ilvl="1" w:tplc="04150019">
      <w:start w:val="1"/>
      <w:numFmt w:val="lowerLetter"/>
      <w:lvlText w:val="%2."/>
      <w:lvlJc w:val="left"/>
      <w:pPr>
        <w:ind w:left="3222" w:hanging="360"/>
      </w:pPr>
    </w:lvl>
    <w:lvl w:ilvl="2" w:tplc="0415001B">
      <w:start w:val="1"/>
      <w:numFmt w:val="lowerRoman"/>
      <w:lvlText w:val="%3."/>
      <w:lvlJc w:val="right"/>
      <w:pPr>
        <w:ind w:left="3942" w:hanging="180"/>
      </w:pPr>
    </w:lvl>
    <w:lvl w:ilvl="3" w:tplc="0415000F">
      <w:start w:val="1"/>
      <w:numFmt w:val="decimal"/>
      <w:lvlText w:val="%4."/>
      <w:lvlJc w:val="left"/>
      <w:pPr>
        <w:ind w:left="4662" w:hanging="360"/>
      </w:pPr>
    </w:lvl>
    <w:lvl w:ilvl="4" w:tplc="04150019">
      <w:start w:val="1"/>
      <w:numFmt w:val="lowerLetter"/>
      <w:lvlText w:val="%5."/>
      <w:lvlJc w:val="left"/>
      <w:pPr>
        <w:ind w:left="5382" w:hanging="360"/>
      </w:pPr>
    </w:lvl>
    <w:lvl w:ilvl="5" w:tplc="0415001B">
      <w:start w:val="1"/>
      <w:numFmt w:val="lowerRoman"/>
      <w:lvlText w:val="%6."/>
      <w:lvlJc w:val="right"/>
      <w:pPr>
        <w:ind w:left="6102" w:hanging="180"/>
      </w:pPr>
    </w:lvl>
    <w:lvl w:ilvl="6" w:tplc="0415000F">
      <w:start w:val="1"/>
      <w:numFmt w:val="decimal"/>
      <w:lvlText w:val="%7."/>
      <w:lvlJc w:val="left"/>
      <w:pPr>
        <w:ind w:left="6822" w:hanging="360"/>
      </w:pPr>
    </w:lvl>
    <w:lvl w:ilvl="7" w:tplc="04150019">
      <w:start w:val="1"/>
      <w:numFmt w:val="lowerLetter"/>
      <w:lvlText w:val="%8."/>
      <w:lvlJc w:val="left"/>
      <w:pPr>
        <w:ind w:left="7542" w:hanging="360"/>
      </w:pPr>
    </w:lvl>
    <w:lvl w:ilvl="8" w:tplc="0415001B">
      <w:start w:val="1"/>
      <w:numFmt w:val="lowerRoman"/>
      <w:lvlText w:val="%9."/>
      <w:lvlJc w:val="right"/>
      <w:pPr>
        <w:ind w:left="8262" w:hanging="180"/>
      </w:pPr>
    </w:lvl>
  </w:abstractNum>
  <w:abstractNum w:abstractNumId="3" w15:restartNumberingAfterBreak="0">
    <w:nsid w:val="0C4328EB"/>
    <w:multiLevelType w:val="hybridMultilevel"/>
    <w:tmpl w:val="3342D5C8"/>
    <w:lvl w:ilvl="0" w:tplc="FFFFFFFF">
      <w:start w:val="1"/>
      <w:numFmt w:val="lowerLetter"/>
      <w:lvlText w:val="%1)"/>
      <w:lvlJc w:val="left"/>
      <w:pPr>
        <w:ind w:left="2847" w:hanging="360"/>
      </w:pPr>
    </w:lvl>
    <w:lvl w:ilvl="1" w:tplc="FFFFFFFF">
      <w:start w:val="4"/>
      <w:numFmt w:val="bullet"/>
      <w:lvlText w:val="•"/>
      <w:lvlJc w:val="left"/>
      <w:pPr>
        <w:ind w:left="3912" w:hanging="705"/>
      </w:pPr>
      <w:rPr>
        <w:rFonts w:ascii="Calibri" w:eastAsia="Times New Roman" w:hAnsi="Calibri" w:cs="Calibri" w:hint="default"/>
      </w:rPr>
    </w:lvl>
    <w:lvl w:ilvl="2" w:tplc="FFFFFFFF" w:tentative="1">
      <w:start w:val="1"/>
      <w:numFmt w:val="lowerRoman"/>
      <w:lvlText w:val="%3."/>
      <w:lvlJc w:val="right"/>
      <w:pPr>
        <w:ind w:left="4287" w:hanging="180"/>
      </w:pPr>
    </w:lvl>
    <w:lvl w:ilvl="3" w:tplc="FFFFFFFF" w:tentative="1">
      <w:start w:val="1"/>
      <w:numFmt w:val="decimal"/>
      <w:lvlText w:val="%4."/>
      <w:lvlJc w:val="left"/>
      <w:pPr>
        <w:ind w:left="5007" w:hanging="360"/>
      </w:pPr>
    </w:lvl>
    <w:lvl w:ilvl="4" w:tplc="FFFFFFFF" w:tentative="1">
      <w:start w:val="1"/>
      <w:numFmt w:val="lowerLetter"/>
      <w:lvlText w:val="%5."/>
      <w:lvlJc w:val="left"/>
      <w:pPr>
        <w:ind w:left="5727" w:hanging="360"/>
      </w:pPr>
    </w:lvl>
    <w:lvl w:ilvl="5" w:tplc="FFFFFFFF" w:tentative="1">
      <w:start w:val="1"/>
      <w:numFmt w:val="lowerRoman"/>
      <w:lvlText w:val="%6."/>
      <w:lvlJc w:val="right"/>
      <w:pPr>
        <w:ind w:left="6447" w:hanging="180"/>
      </w:pPr>
    </w:lvl>
    <w:lvl w:ilvl="6" w:tplc="FFFFFFFF" w:tentative="1">
      <w:start w:val="1"/>
      <w:numFmt w:val="decimal"/>
      <w:lvlText w:val="%7."/>
      <w:lvlJc w:val="left"/>
      <w:pPr>
        <w:ind w:left="7167" w:hanging="360"/>
      </w:pPr>
    </w:lvl>
    <w:lvl w:ilvl="7" w:tplc="FFFFFFFF" w:tentative="1">
      <w:start w:val="1"/>
      <w:numFmt w:val="lowerLetter"/>
      <w:lvlText w:val="%8."/>
      <w:lvlJc w:val="left"/>
      <w:pPr>
        <w:ind w:left="7887" w:hanging="360"/>
      </w:pPr>
    </w:lvl>
    <w:lvl w:ilvl="8" w:tplc="FFFFFFFF" w:tentative="1">
      <w:start w:val="1"/>
      <w:numFmt w:val="lowerRoman"/>
      <w:lvlText w:val="%9."/>
      <w:lvlJc w:val="right"/>
      <w:pPr>
        <w:ind w:left="8607" w:hanging="180"/>
      </w:p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E530EF"/>
    <w:multiLevelType w:val="hybridMultilevel"/>
    <w:tmpl w:val="F3C6BD96"/>
    <w:lvl w:ilvl="0" w:tplc="E7542A4C">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9" w15:restartNumberingAfterBreak="0">
    <w:nsid w:val="1A322A15"/>
    <w:multiLevelType w:val="hybridMultilevel"/>
    <w:tmpl w:val="51521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F8408FA"/>
    <w:multiLevelType w:val="hybridMultilevel"/>
    <w:tmpl w:val="43EC430C"/>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65310C1"/>
    <w:multiLevelType w:val="hybridMultilevel"/>
    <w:tmpl w:val="3342D5C8"/>
    <w:lvl w:ilvl="0" w:tplc="04150017">
      <w:start w:val="1"/>
      <w:numFmt w:val="lowerLetter"/>
      <w:lvlText w:val="%1)"/>
      <w:lvlJc w:val="left"/>
      <w:pPr>
        <w:ind w:left="2847" w:hanging="360"/>
      </w:pPr>
    </w:lvl>
    <w:lvl w:ilvl="1" w:tplc="16169EE8">
      <w:start w:val="4"/>
      <w:numFmt w:val="bullet"/>
      <w:lvlText w:val="•"/>
      <w:lvlJc w:val="left"/>
      <w:pPr>
        <w:ind w:left="3912" w:hanging="705"/>
      </w:pPr>
      <w:rPr>
        <w:rFonts w:ascii="Calibri" w:eastAsia="Times New Roman" w:hAnsi="Calibri" w:cs="Calibri" w:hint="default"/>
      </w:r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18" w15:restartNumberingAfterBreak="0">
    <w:nsid w:val="468239F9"/>
    <w:multiLevelType w:val="hybridMultilevel"/>
    <w:tmpl w:val="6F0ECC08"/>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D617FF"/>
    <w:multiLevelType w:val="hybridMultilevel"/>
    <w:tmpl w:val="7EB8FBAC"/>
    <w:lvl w:ilvl="0" w:tplc="04150013">
      <w:start w:val="1"/>
      <w:numFmt w:val="upperRoman"/>
      <w:lvlText w:val="%1."/>
      <w:lvlJc w:val="righ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9"/>
  </w:num>
  <w:num w:numId="2" w16cid:durableId="1068042900">
    <w:abstractNumId w:val="14"/>
  </w:num>
  <w:num w:numId="3" w16cid:durableId="11954589">
    <w:abstractNumId w:val="7"/>
  </w:num>
  <w:num w:numId="4" w16cid:durableId="109595962">
    <w:abstractNumId w:val="26"/>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8"/>
  </w:num>
  <w:num w:numId="12" w16cid:durableId="4020850">
    <w:abstractNumId w:val="5"/>
  </w:num>
  <w:num w:numId="13" w16cid:durableId="2019119059">
    <w:abstractNumId w:val="6"/>
  </w:num>
  <w:num w:numId="14" w16cid:durableId="436601518">
    <w:abstractNumId w:val="4"/>
  </w:num>
  <w:num w:numId="15" w16cid:durableId="1857502280">
    <w:abstractNumId w:val="30"/>
  </w:num>
  <w:num w:numId="16" w16cid:durableId="1594783109">
    <w:abstractNumId w:val="23"/>
  </w:num>
  <w:num w:numId="17" w16cid:durableId="1153644955">
    <w:abstractNumId w:val="27"/>
  </w:num>
  <w:num w:numId="18" w16cid:durableId="1854420261">
    <w:abstractNumId w:val="11"/>
  </w:num>
  <w:num w:numId="19" w16cid:durableId="739055901">
    <w:abstractNumId w:val="16"/>
  </w:num>
  <w:num w:numId="20" w16cid:durableId="1912498990">
    <w:abstractNumId w:val="1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4"/>
  </w:num>
  <w:num w:numId="22" w16cid:durableId="1504590405">
    <w:abstractNumId w:val="19"/>
  </w:num>
  <w:num w:numId="23" w16cid:durableId="79110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14303">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9773646">
    <w:abstractNumId w:val="10"/>
  </w:num>
  <w:num w:numId="26" w16cid:durableId="1496334765">
    <w:abstractNumId w:val="20"/>
  </w:num>
  <w:num w:numId="27" w16cid:durableId="465970546">
    <w:abstractNumId w:val="17"/>
  </w:num>
  <w:num w:numId="28" w16cid:durableId="492793395">
    <w:abstractNumId w:val="8"/>
  </w:num>
  <w:num w:numId="29" w16cid:durableId="374740133">
    <w:abstractNumId w:val="12"/>
  </w:num>
  <w:num w:numId="30" w16cid:durableId="1775395644">
    <w:abstractNumId w:val="3"/>
  </w:num>
  <w:num w:numId="31" w16cid:durableId="1416433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9554198">
    <w:abstractNumId w:val="18"/>
  </w:num>
  <w:num w:numId="33" w16cid:durableId="1836022158">
    <w:abstractNumId w:val="9"/>
  </w:num>
  <w:num w:numId="34" w16cid:durableId="20063509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4233"/>
    <w:rsid w:val="000066B6"/>
    <w:rsid w:val="00011D89"/>
    <w:rsid w:val="00015FB1"/>
    <w:rsid w:val="00017E24"/>
    <w:rsid w:val="0002215E"/>
    <w:rsid w:val="000235FB"/>
    <w:rsid w:val="0002389A"/>
    <w:rsid w:val="00025707"/>
    <w:rsid w:val="00026770"/>
    <w:rsid w:val="0002749C"/>
    <w:rsid w:val="00036856"/>
    <w:rsid w:val="000375C0"/>
    <w:rsid w:val="000403F4"/>
    <w:rsid w:val="00041B8F"/>
    <w:rsid w:val="00042FCB"/>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217F"/>
    <w:rsid w:val="000838B7"/>
    <w:rsid w:val="00084610"/>
    <w:rsid w:val="00085B20"/>
    <w:rsid w:val="00085CD8"/>
    <w:rsid w:val="00086B66"/>
    <w:rsid w:val="00087421"/>
    <w:rsid w:val="00091638"/>
    <w:rsid w:val="00092632"/>
    <w:rsid w:val="00093B0D"/>
    <w:rsid w:val="0009404D"/>
    <w:rsid w:val="00096A98"/>
    <w:rsid w:val="00097CFE"/>
    <w:rsid w:val="000A3B9B"/>
    <w:rsid w:val="000A61CD"/>
    <w:rsid w:val="000B001B"/>
    <w:rsid w:val="000B0A10"/>
    <w:rsid w:val="000B3269"/>
    <w:rsid w:val="000B42C2"/>
    <w:rsid w:val="000B4447"/>
    <w:rsid w:val="000B5B0E"/>
    <w:rsid w:val="000B7326"/>
    <w:rsid w:val="000C0925"/>
    <w:rsid w:val="000C36B8"/>
    <w:rsid w:val="000C3BA9"/>
    <w:rsid w:val="000C422A"/>
    <w:rsid w:val="000C44F9"/>
    <w:rsid w:val="000C53F2"/>
    <w:rsid w:val="000D2584"/>
    <w:rsid w:val="000D3065"/>
    <w:rsid w:val="000D3986"/>
    <w:rsid w:val="000D43A4"/>
    <w:rsid w:val="000D4D0B"/>
    <w:rsid w:val="000D51DE"/>
    <w:rsid w:val="000E1619"/>
    <w:rsid w:val="000E17F3"/>
    <w:rsid w:val="000E25AA"/>
    <w:rsid w:val="000E2649"/>
    <w:rsid w:val="000E2A4B"/>
    <w:rsid w:val="000E41D7"/>
    <w:rsid w:val="000F02C5"/>
    <w:rsid w:val="000F06EB"/>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1072"/>
    <w:rsid w:val="00122080"/>
    <w:rsid w:val="00125750"/>
    <w:rsid w:val="0013004A"/>
    <w:rsid w:val="0013154E"/>
    <w:rsid w:val="00132480"/>
    <w:rsid w:val="0013383D"/>
    <w:rsid w:val="0013455A"/>
    <w:rsid w:val="001347AF"/>
    <w:rsid w:val="00142665"/>
    <w:rsid w:val="00144EE7"/>
    <w:rsid w:val="00145801"/>
    <w:rsid w:val="001461CA"/>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3C01"/>
    <w:rsid w:val="00166F31"/>
    <w:rsid w:val="00170654"/>
    <w:rsid w:val="00170F03"/>
    <w:rsid w:val="001714BA"/>
    <w:rsid w:val="00173357"/>
    <w:rsid w:val="00174823"/>
    <w:rsid w:val="00175309"/>
    <w:rsid w:val="001757D5"/>
    <w:rsid w:val="001765FF"/>
    <w:rsid w:val="00177DA0"/>
    <w:rsid w:val="00181BC6"/>
    <w:rsid w:val="0018286C"/>
    <w:rsid w:val="00183190"/>
    <w:rsid w:val="00183B17"/>
    <w:rsid w:val="0018409E"/>
    <w:rsid w:val="00185F62"/>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B4D14"/>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079B"/>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22DB2"/>
    <w:rsid w:val="0022385D"/>
    <w:rsid w:val="0022389C"/>
    <w:rsid w:val="00225994"/>
    <w:rsid w:val="0022641C"/>
    <w:rsid w:val="00230B5E"/>
    <w:rsid w:val="0023116E"/>
    <w:rsid w:val="00231EA5"/>
    <w:rsid w:val="00231FC9"/>
    <w:rsid w:val="00237B29"/>
    <w:rsid w:val="00237B49"/>
    <w:rsid w:val="00240F75"/>
    <w:rsid w:val="0024700D"/>
    <w:rsid w:val="0025120A"/>
    <w:rsid w:val="00252FB7"/>
    <w:rsid w:val="002535C9"/>
    <w:rsid w:val="0025505E"/>
    <w:rsid w:val="00255B3F"/>
    <w:rsid w:val="0025764B"/>
    <w:rsid w:val="002604AC"/>
    <w:rsid w:val="00260D1B"/>
    <w:rsid w:val="0026186B"/>
    <w:rsid w:val="00263E63"/>
    <w:rsid w:val="00264BC3"/>
    <w:rsid w:val="00266AB5"/>
    <w:rsid w:val="00267BBD"/>
    <w:rsid w:val="00275A2C"/>
    <w:rsid w:val="00275E39"/>
    <w:rsid w:val="0027772E"/>
    <w:rsid w:val="0027792E"/>
    <w:rsid w:val="002831FC"/>
    <w:rsid w:val="00284D70"/>
    <w:rsid w:val="002854D6"/>
    <w:rsid w:val="00285EF9"/>
    <w:rsid w:val="00286848"/>
    <w:rsid w:val="00287302"/>
    <w:rsid w:val="0028786A"/>
    <w:rsid w:val="00287CC7"/>
    <w:rsid w:val="002937C4"/>
    <w:rsid w:val="00293E08"/>
    <w:rsid w:val="002941BD"/>
    <w:rsid w:val="00294DE6"/>
    <w:rsid w:val="002A1891"/>
    <w:rsid w:val="002A2FB3"/>
    <w:rsid w:val="002A488D"/>
    <w:rsid w:val="002A51B3"/>
    <w:rsid w:val="002A51C7"/>
    <w:rsid w:val="002A6B01"/>
    <w:rsid w:val="002B044F"/>
    <w:rsid w:val="002B0FB2"/>
    <w:rsid w:val="002B2189"/>
    <w:rsid w:val="002B21DF"/>
    <w:rsid w:val="002B2C17"/>
    <w:rsid w:val="002B4C22"/>
    <w:rsid w:val="002B5746"/>
    <w:rsid w:val="002B5B7D"/>
    <w:rsid w:val="002B6695"/>
    <w:rsid w:val="002B717D"/>
    <w:rsid w:val="002C1813"/>
    <w:rsid w:val="002C2056"/>
    <w:rsid w:val="002C225A"/>
    <w:rsid w:val="002C4112"/>
    <w:rsid w:val="002C439D"/>
    <w:rsid w:val="002C6707"/>
    <w:rsid w:val="002C72D7"/>
    <w:rsid w:val="002C781F"/>
    <w:rsid w:val="002D0C45"/>
    <w:rsid w:val="002D358E"/>
    <w:rsid w:val="002D3DDB"/>
    <w:rsid w:val="002D415D"/>
    <w:rsid w:val="002D4809"/>
    <w:rsid w:val="002D4FDD"/>
    <w:rsid w:val="002D5A60"/>
    <w:rsid w:val="002E0ECD"/>
    <w:rsid w:val="002E3EDB"/>
    <w:rsid w:val="002E4464"/>
    <w:rsid w:val="002E79DE"/>
    <w:rsid w:val="002E7FEA"/>
    <w:rsid w:val="002F038A"/>
    <w:rsid w:val="002F17D7"/>
    <w:rsid w:val="002F4737"/>
    <w:rsid w:val="002F4A11"/>
    <w:rsid w:val="002F5B60"/>
    <w:rsid w:val="002F5DD6"/>
    <w:rsid w:val="002F734F"/>
    <w:rsid w:val="002F7B41"/>
    <w:rsid w:val="00301485"/>
    <w:rsid w:val="00302115"/>
    <w:rsid w:val="00303347"/>
    <w:rsid w:val="003039BB"/>
    <w:rsid w:val="00304191"/>
    <w:rsid w:val="0030487D"/>
    <w:rsid w:val="0031127C"/>
    <w:rsid w:val="00311D6C"/>
    <w:rsid w:val="0031318C"/>
    <w:rsid w:val="0031557F"/>
    <w:rsid w:val="0031594B"/>
    <w:rsid w:val="00316D2E"/>
    <w:rsid w:val="003216ED"/>
    <w:rsid w:val="00321C9F"/>
    <w:rsid w:val="003240F6"/>
    <w:rsid w:val="00325071"/>
    <w:rsid w:val="00325836"/>
    <w:rsid w:val="00325E9A"/>
    <w:rsid w:val="0032755D"/>
    <w:rsid w:val="00327742"/>
    <w:rsid w:val="0032795C"/>
    <w:rsid w:val="00330C5A"/>
    <w:rsid w:val="00332B64"/>
    <w:rsid w:val="00333318"/>
    <w:rsid w:val="003333E6"/>
    <w:rsid w:val="00333C59"/>
    <w:rsid w:val="00337CB8"/>
    <w:rsid w:val="003420A4"/>
    <w:rsid w:val="0034314D"/>
    <w:rsid w:val="00345FD9"/>
    <w:rsid w:val="00350DBA"/>
    <w:rsid w:val="003529C4"/>
    <w:rsid w:val="00355C10"/>
    <w:rsid w:val="0036158F"/>
    <w:rsid w:val="00363A7D"/>
    <w:rsid w:val="00365647"/>
    <w:rsid w:val="003666C8"/>
    <w:rsid w:val="0037395B"/>
    <w:rsid w:val="00374591"/>
    <w:rsid w:val="0037661F"/>
    <w:rsid w:val="00381205"/>
    <w:rsid w:val="00382342"/>
    <w:rsid w:val="00383BC8"/>
    <w:rsid w:val="0038521D"/>
    <w:rsid w:val="003856A8"/>
    <w:rsid w:val="00386001"/>
    <w:rsid w:val="00390210"/>
    <w:rsid w:val="00393BE7"/>
    <w:rsid w:val="003A5F21"/>
    <w:rsid w:val="003A60AE"/>
    <w:rsid w:val="003A64E6"/>
    <w:rsid w:val="003A7D0B"/>
    <w:rsid w:val="003A7E61"/>
    <w:rsid w:val="003B04B9"/>
    <w:rsid w:val="003B0734"/>
    <w:rsid w:val="003B1CDE"/>
    <w:rsid w:val="003B35C3"/>
    <w:rsid w:val="003B3B12"/>
    <w:rsid w:val="003C2537"/>
    <w:rsid w:val="003C426E"/>
    <w:rsid w:val="003C4396"/>
    <w:rsid w:val="003D2709"/>
    <w:rsid w:val="003D3B03"/>
    <w:rsid w:val="003D40A3"/>
    <w:rsid w:val="003D4A13"/>
    <w:rsid w:val="003D5DEB"/>
    <w:rsid w:val="003D7C9C"/>
    <w:rsid w:val="003E0BFF"/>
    <w:rsid w:val="003E4425"/>
    <w:rsid w:val="003E5649"/>
    <w:rsid w:val="003E5BE5"/>
    <w:rsid w:val="003E6148"/>
    <w:rsid w:val="003E65C3"/>
    <w:rsid w:val="003E6920"/>
    <w:rsid w:val="003E7819"/>
    <w:rsid w:val="003F0DF8"/>
    <w:rsid w:val="003F0F58"/>
    <w:rsid w:val="003F361A"/>
    <w:rsid w:val="003F3F5E"/>
    <w:rsid w:val="003F42C6"/>
    <w:rsid w:val="003F5AB7"/>
    <w:rsid w:val="003F63BC"/>
    <w:rsid w:val="003F72AF"/>
    <w:rsid w:val="003F74BE"/>
    <w:rsid w:val="004004B9"/>
    <w:rsid w:val="00404E76"/>
    <w:rsid w:val="00405B0C"/>
    <w:rsid w:val="00405D00"/>
    <w:rsid w:val="00410194"/>
    <w:rsid w:val="00412B0C"/>
    <w:rsid w:val="00412D5F"/>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142"/>
    <w:rsid w:val="00464245"/>
    <w:rsid w:val="00464A96"/>
    <w:rsid w:val="00464B8B"/>
    <w:rsid w:val="00467CCF"/>
    <w:rsid w:val="004746B6"/>
    <w:rsid w:val="004748EA"/>
    <w:rsid w:val="00474E3F"/>
    <w:rsid w:val="00474F58"/>
    <w:rsid w:val="0047577D"/>
    <w:rsid w:val="00475BA7"/>
    <w:rsid w:val="00476B2B"/>
    <w:rsid w:val="00476B4A"/>
    <w:rsid w:val="004808EF"/>
    <w:rsid w:val="00481A3E"/>
    <w:rsid w:val="00481BE2"/>
    <w:rsid w:val="00483F14"/>
    <w:rsid w:val="004854FC"/>
    <w:rsid w:val="004855B9"/>
    <w:rsid w:val="00487B07"/>
    <w:rsid w:val="004904A3"/>
    <w:rsid w:val="00490F0C"/>
    <w:rsid w:val="00494272"/>
    <w:rsid w:val="004943BB"/>
    <w:rsid w:val="0049483D"/>
    <w:rsid w:val="00495718"/>
    <w:rsid w:val="00495EB5"/>
    <w:rsid w:val="00496900"/>
    <w:rsid w:val="004A1353"/>
    <w:rsid w:val="004A1AE6"/>
    <w:rsid w:val="004A1B33"/>
    <w:rsid w:val="004A270C"/>
    <w:rsid w:val="004A3041"/>
    <w:rsid w:val="004A431B"/>
    <w:rsid w:val="004A57E2"/>
    <w:rsid w:val="004B058A"/>
    <w:rsid w:val="004B06E8"/>
    <w:rsid w:val="004B0957"/>
    <w:rsid w:val="004B0CFA"/>
    <w:rsid w:val="004B3A41"/>
    <w:rsid w:val="004B680E"/>
    <w:rsid w:val="004B7407"/>
    <w:rsid w:val="004B7548"/>
    <w:rsid w:val="004B7F01"/>
    <w:rsid w:val="004C0344"/>
    <w:rsid w:val="004C0C81"/>
    <w:rsid w:val="004C1A57"/>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4787"/>
    <w:rsid w:val="00525BCE"/>
    <w:rsid w:val="00531187"/>
    <w:rsid w:val="00532809"/>
    <w:rsid w:val="00532A91"/>
    <w:rsid w:val="00532F3E"/>
    <w:rsid w:val="0053482E"/>
    <w:rsid w:val="00534AFE"/>
    <w:rsid w:val="00536503"/>
    <w:rsid w:val="00536CFF"/>
    <w:rsid w:val="00537002"/>
    <w:rsid w:val="00537275"/>
    <w:rsid w:val="0053728C"/>
    <w:rsid w:val="00540C24"/>
    <w:rsid w:val="00541590"/>
    <w:rsid w:val="005419D5"/>
    <w:rsid w:val="005435B2"/>
    <w:rsid w:val="00544BC7"/>
    <w:rsid w:val="0054523E"/>
    <w:rsid w:val="00551079"/>
    <w:rsid w:val="005513D0"/>
    <w:rsid w:val="00552777"/>
    <w:rsid w:val="00553424"/>
    <w:rsid w:val="00554762"/>
    <w:rsid w:val="00554829"/>
    <w:rsid w:val="0055568E"/>
    <w:rsid w:val="00557D43"/>
    <w:rsid w:val="00557DA3"/>
    <w:rsid w:val="0056147F"/>
    <w:rsid w:val="00563721"/>
    <w:rsid w:val="005646FF"/>
    <w:rsid w:val="0057099C"/>
    <w:rsid w:val="00572EB3"/>
    <w:rsid w:val="0057415F"/>
    <w:rsid w:val="00575A77"/>
    <w:rsid w:val="00575DFF"/>
    <w:rsid w:val="005761BE"/>
    <w:rsid w:val="00576431"/>
    <w:rsid w:val="00585A03"/>
    <w:rsid w:val="005861C9"/>
    <w:rsid w:val="00592BE8"/>
    <w:rsid w:val="005944DA"/>
    <w:rsid w:val="00595843"/>
    <w:rsid w:val="00595B9D"/>
    <w:rsid w:val="00596593"/>
    <w:rsid w:val="00596CD9"/>
    <w:rsid w:val="00597EF2"/>
    <w:rsid w:val="005A020F"/>
    <w:rsid w:val="005A1426"/>
    <w:rsid w:val="005A28B0"/>
    <w:rsid w:val="005A2CE5"/>
    <w:rsid w:val="005A5F4D"/>
    <w:rsid w:val="005A6238"/>
    <w:rsid w:val="005B02E7"/>
    <w:rsid w:val="005B0372"/>
    <w:rsid w:val="005B0E10"/>
    <w:rsid w:val="005B1A27"/>
    <w:rsid w:val="005B1BDE"/>
    <w:rsid w:val="005B53DE"/>
    <w:rsid w:val="005B7078"/>
    <w:rsid w:val="005B7733"/>
    <w:rsid w:val="005B77D0"/>
    <w:rsid w:val="005C1E81"/>
    <w:rsid w:val="005C2091"/>
    <w:rsid w:val="005C2262"/>
    <w:rsid w:val="005C2824"/>
    <w:rsid w:val="005C7985"/>
    <w:rsid w:val="005D04D1"/>
    <w:rsid w:val="005D4BC1"/>
    <w:rsid w:val="005D68D8"/>
    <w:rsid w:val="005E09D1"/>
    <w:rsid w:val="005E301D"/>
    <w:rsid w:val="005E3A66"/>
    <w:rsid w:val="005E40CD"/>
    <w:rsid w:val="005E4651"/>
    <w:rsid w:val="005E5AF7"/>
    <w:rsid w:val="005E5B7B"/>
    <w:rsid w:val="005F18E3"/>
    <w:rsid w:val="005F2D84"/>
    <w:rsid w:val="005F6D1A"/>
    <w:rsid w:val="005F7E95"/>
    <w:rsid w:val="00603C07"/>
    <w:rsid w:val="00605734"/>
    <w:rsid w:val="00605C10"/>
    <w:rsid w:val="0060761E"/>
    <w:rsid w:val="00610C25"/>
    <w:rsid w:val="00611474"/>
    <w:rsid w:val="00611D93"/>
    <w:rsid w:val="00612239"/>
    <w:rsid w:val="006140ED"/>
    <w:rsid w:val="006148BF"/>
    <w:rsid w:val="00617571"/>
    <w:rsid w:val="00620DFB"/>
    <w:rsid w:val="006220FF"/>
    <w:rsid w:val="00622CEE"/>
    <w:rsid w:val="006258AC"/>
    <w:rsid w:val="006267F9"/>
    <w:rsid w:val="00626D8F"/>
    <w:rsid w:val="00627DD1"/>
    <w:rsid w:val="006317C4"/>
    <w:rsid w:val="00633E55"/>
    <w:rsid w:val="0063450B"/>
    <w:rsid w:val="00641025"/>
    <w:rsid w:val="00641D99"/>
    <w:rsid w:val="00644CFF"/>
    <w:rsid w:val="00646D62"/>
    <w:rsid w:val="00647751"/>
    <w:rsid w:val="00647D70"/>
    <w:rsid w:val="006501D9"/>
    <w:rsid w:val="00651EF4"/>
    <w:rsid w:val="00653A52"/>
    <w:rsid w:val="006540B0"/>
    <w:rsid w:val="00654807"/>
    <w:rsid w:val="00655139"/>
    <w:rsid w:val="00656FCC"/>
    <w:rsid w:val="00660CA2"/>
    <w:rsid w:val="00661660"/>
    <w:rsid w:val="00662A4A"/>
    <w:rsid w:val="00662E93"/>
    <w:rsid w:val="006631C0"/>
    <w:rsid w:val="0066567F"/>
    <w:rsid w:val="006713E9"/>
    <w:rsid w:val="0067157C"/>
    <w:rsid w:val="00672392"/>
    <w:rsid w:val="00672BFC"/>
    <w:rsid w:val="006730D0"/>
    <w:rsid w:val="00673BF6"/>
    <w:rsid w:val="00676A0D"/>
    <w:rsid w:val="00676C00"/>
    <w:rsid w:val="00680FC1"/>
    <w:rsid w:val="00681495"/>
    <w:rsid w:val="006814AC"/>
    <w:rsid w:val="006829FC"/>
    <w:rsid w:val="00683CC2"/>
    <w:rsid w:val="006848F9"/>
    <w:rsid w:val="00685B05"/>
    <w:rsid w:val="0068661F"/>
    <w:rsid w:val="00694A6A"/>
    <w:rsid w:val="00696024"/>
    <w:rsid w:val="00697CC7"/>
    <w:rsid w:val="00697CDA"/>
    <w:rsid w:val="006A015C"/>
    <w:rsid w:val="006A0162"/>
    <w:rsid w:val="006A4E7C"/>
    <w:rsid w:val="006A69C8"/>
    <w:rsid w:val="006A6C23"/>
    <w:rsid w:val="006B103C"/>
    <w:rsid w:val="006B2121"/>
    <w:rsid w:val="006B3EBB"/>
    <w:rsid w:val="006B64D8"/>
    <w:rsid w:val="006C0F3E"/>
    <w:rsid w:val="006C0FC1"/>
    <w:rsid w:val="006C231A"/>
    <w:rsid w:val="006C5A7C"/>
    <w:rsid w:val="006C5F7C"/>
    <w:rsid w:val="006D0CB2"/>
    <w:rsid w:val="006D31EC"/>
    <w:rsid w:val="006D6277"/>
    <w:rsid w:val="006D78DE"/>
    <w:rsid w:val="006E09D9"/>
    <w:rsid w:val="006E2E90"/>
    <w:rsid w:val="006E572F"/>
    <w:rsid w:val="006E70AE"/>
    <w:rsid w:val="006E7555"/>
    <w:rsid w:val="006E7E0C"/>
    <w:rsid w:val="006F06BF"/>
    <w:rsid w:val="006F12A0"/>
    <w:rsid w:val="006F37FD"/>
    <w:rsid w:val="006F527F"/>
    <w:rsid w:val="006F63D1"/>
    <w:rsid w:val="006F6887"/>
    <w:rsid w:val="007019A0"/>
    <w:rsid w:val="00702918"/>
    <w:rsid w:val="007060DE"/>
    <w:rsid w:val="00706DAB"/>
    <w:rsid w:val="00706E29"/>
    <w:rsid w:val="0070728A"/>
    <w:rsid w:val="00707A5D"/>
    <w:rsid w:val="007122ED"/>
    <w:rsid w:val="0071310D"/>
    <w:rsid w:val="007138B3"/>
    <w:rsid w:val="00713959"/>
    <w:rsid w:val="007144A3"/>
    <w:rsid w:val="0071576A"/>
    <w:rsid w:val="00716B66"/>
    <w:rsid w:val="007222E4"/>
    <w:rsid w:val="00722E94"/>
    <w:rsid w:val="007230AB"/>
    <w:rsid w:val="0073049F"/>
    <w:rsid w:val="00730884"/>
    <w:rsid w:val="0073284F"/>
    <w:rsid w:val="0073352D"/>
    <w:rsid w:val="00733A1E"/>
    <w:rsid w:val="0073471A"/>
    <w:rsid w:val="00736B9E"/>
    <w:rsid w:val="00737B95"/>
    <w:rsid w:val="00741707"/>
    <w:rsid w:val="0074465E"/>
    <w:rsid w:val="007452DB"/>
    <w:rsid w:val="00745E80"/>
    <w:rsid w:val="00747D56"/>
    <w:rsid w:val="00751C86"/>
    <w:rsid w:val="00753096"/>
    <w:rsid w:val="00753E57"/>
    <w:rsid w:val="00754E5C"/>
    <w:rsid w:val="007551F7"/>
    <w:rsid w:val="007564A8"/>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476"/>
    <w:rsid w:val="007A68B9"/>
    <w:rsid w:val="007A6B25"/>
    <w:rsid w:val="007A7AF1"/>
    <w:rsid w:val="007B0467"/>
    <w:rsid w:val="007B2435"/>
    <w:rsid w:val="007B4094"/>
    <w:rsid w:val="007B4A1C"/>
    <w:rsid w:val="007B6524"/>
    <w:rsid w:val="007B69FF"/>
    <w:rsid w:val="007B6A82"/>
    <w:rsid w:val="007C0748"/>
    <w:rsid w:val="007C1C47"/>
    <w:rsid w:val="007C47C6"/>
    <w:rsid w:val="007C752D"/>
    <w:rsid w:val="007C7C5F"/>
    <w:rsid w:val="007D04BD"/>
    <w:rsid w:val="007D2104"/>
    <w:rsid w:val="007D2858"/>
    <w:rsid w:val="007D71C1"/>
    <w:rsid w:val="007E0D90"/>
    <w:rsid w:val="007E10AD"/>
    <w:rsid w:val="007E1548"/>
    <w:rsid w:val="007E4155"/>
    <w:rsid w:val="007E44E5"/>
    <w:rsid w:val="007E4792"/>
    <w:rsid w:val="007E5F03"/>
    <w:rsid w:val="007E7415"/>
    <w:rsid w:val="007E7B11"/>
    <w:rsid w:val="007F1253"/>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99D"/>
    <w:rsid w:val="00831EBF"/>
    <w:rsid w:val="008320E2"/>
    <w:rsid w:val="008336CB"/>
    <w:rsid w:val="00834CA7"/>
    <w:rsid w:val="00840726"/>
    <w:rsid w:val="00841263"/>
    <w:rsid w:val="00844AF1"/>
    <w:rsid w:val="00845970"/>
    <w:rsid w:val="00852B3B"/>
    <w:rsid w:val="00853A39"/>
    <w:rsid w:val="00854D99"/>
    <w:rsid w:val="008578D0"/>
    <w:rsid w:val="008579FB"/>
    <w:rsid w:val="0086031A"/>
    <w:rsid w:val="00860E44"/>
    <w:rsid w:val="00861810"/>
    <w:rsid w:val="00862E86"/>
    <w:rsid w:val="00866236"/>
    <w:rsid w:val="00866CCB"/>
    <w:rsid w:val="0086779E"/>
    <w:rsid w:val="008679F2"/>
    <w:rsid w:val="00867DB7"/>
    <w:rsid w:val="008702B4"/>
    <w:rsid w:val="00872DBB"/>
    <w:rsid w:val="00874121"/>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A0BC6"/>
    <w:rsid w:val="008B16F5"/>
    <w:rsid w:val="008B18BE"/>
    <w:rsid w:val="008B632E"/>
    <w:rsid w:val="008B708E"/>
    <w:rsid w:val="008C0F70"/>
    <w:rsid w:val="008C1F51"/>
    <w:rsid w:val="008C25C9"/>
    <w:rsid w:val="008C2B90"/>
    <w:rsid w:val="008C3867"/>
    <w:rsid w:val="008C38AF"/>
    <w:rsid w:val="008C5264"/>
    <w:rsid w:val="008C52E6"/>
    <w:rsid w:val="008C5557"/>
    <w:rsid w:val="008C78A1"/>
    <w:rsid w:val="008D1825"/>
    <w:rsid w:val="008D314B"/>
    <w:rsid w:val="008D3623"/>
    <w:rsid w:val="008D3A15"/>
    <w:rsid w:val="008D4622"/>
    <w:rsid w:val="008D4809"/>
    <w:rsid w:val="008D4B5E"/>
    <w:rsid w:val="008E3931"/>
    <w:rsid w:val="008E3D56"/>
    <w:rsid w:val="008E3E9E"/>
    <w:rsid w:val="008E4E4C"/>
    <w:rsid w:val="008E56AA"/>
    <w:rsid w:val="008F073D"/>
    <w:rsid w:val="008F396C"/>
    <w:rsid w:val="008F4720"/>
    <w:rsid w:val="008F6BD4"/>
    <w:rsid w:val="008F78B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656D"/>
    <w:rsid w:val="00926AA4"/>
    <w:rsid w:val="00926E58"/>
    <w:rsid w:val="00927B8B"/>
    <w:rsid w:val="0093155B"/>
    <w:rsid w:val="00932316"/>
    <w:rsid w:val="00932E43"/>
    <w:rsid w:val="00935028"/>
    <w:rsid w:val="00935252"/>
    <w:rsid w:val="0093543B"/>
    <w:rsid w:val="0093569F"/>
    <w:rsid w:val="00936519"/>
    <w:rsid w:val="00936A92"/>
    <w:rsid w:val="0093786B"/>
    <w:rsid w:val="0094024B"/>
    <w:rsid w:val="00940351"/>
    <w:rsid w:val="0094125D"/>
    <w:rsid w:val="009425C0"/>
    <w:rsid w:val="00944AC7"/>
    <w:rsid w:val="00950AF9"/>
    <w:rsid w:val="0095197B"/>
    <w:rsid w:val="00951C03"/>
    <w:rsid w:val="009546E9"/>
    <w:rsid w:val="0095621B"/>
    <w:rsid w:val="00956F5F"/>
    <w:rsid w:val="00957D02"/>
    <w:rsid w:val="00961861"/>
    <w:rsid w:val="0096198D"/>
    <w:rsid w:val="00961C95"/>
    <w:rsid w:val="00962AF4"/>
    <w:rsid w:val="00962EE7"/>
    <w:rsid w:val="009732AE"/>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B69B2"/>
    <w:rsid w:val="009C2EEF"/>
    <w:rsid w:val="009C3D3E"/>
    <w:rsid w:val="009C40A8"/>
    <w:rsid w:val="009C4ED5"/>
    <w:rsid w:val="009C54F8"/>
    <w:rsid w:val="009C7F51"/>
    <w:rsid w:val="009D1ABB"/>
    <w:rsid w:val="009D49C7"/>
    <w:rsid w:val="009D5696"/>
    <w:rsid w:val="009D5AA4"/>
    <w:rsid w:val="009D66E2"/>
    <w:rsid w:val="009D6AEB"/>
    <w:rsid w:val="009E0A33"/>
    <w:rsid w:val="009E0F02"/>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6F5E"/>
    <w:rsid w:val="00A27150"/>
    <w:rsid w:val="00A31C4F"/>
    <w:rsid w:val="00A31C89"/>
    <w:rsid w:val="00A347A2"/>
    <w:rsid w:val="00A34896"/>
    <w:rsid w:val="00A34994"/>
    <w:rsid w:val="00A35E81"/>
    <w:rsid w:val="00A37F5A"/>
    <w:rsid w:val="00A40D62"/>
    <w:rsid w:val="00A41800"/>
    <w:rsid w:val="00A42FDD"/>
    <w:rsid w:val="00A436CE"/>
    <w:rsid w:val="00A44136"/>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5C48"/>
    <w:rsid w:val="00A76B9C"/>
    <w:rsid w:val="00A80BC2"/>
    <w:rsid w:val="00A80D1D"/>
    <w:rsid w:val="00A812A6"/>
    <w:rsid w:val="00A81C4E"/>
    <w:rsid w:val="00A84FE6"/>
    <w:rsid w:val="00A86669"/>
    <w:rsid w:val="00A86B90"/>
    <w:rsid w:val="00A87B43"/>
    <w:rsid w:val="00A90E9B"/>
    <w:rsid w:val="00A92687"/>
    <w:rsid w:val="00AA1B08"/>
    <w:rsid w:val="00AA3C55"/>
    <w:rsid w:val="00AA5D5D"/>
    <w:rsid w:val="00AA69DC"/>
    <w:rsid w:val="00AA6DBB"/>
    <w:rsid w:val="00AB077C"/>
    <w:rsid w:val="00AB0F92"/>
    <w:rsid w:val="00AB2191"/>
    <w:rsid w:val="00AB4676"/>
    <w:rsid w:val="00AB7869"/>
    <w:rsid w:val="00AC01EE"/>
    <w:rsid w:val="00AC1BCD"/>
    <w:rsid w:val="00AC2992"/>
    <w:rsid w:val="00AC33BA"/>
    <w:rsid w:val="00AC38E9"/>
    <w:rsid w:val="00AC5730"/>
    <w:rsid w:val="00AC74CA"/>
    <w:rsid w:val="00AC77C2"/>
    <w:rsid w:val="00AD112C"/>
    <w:rsid w:val="00AD347F"/>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4291"/>
    <w:rsid w:val="00B0655F"/>
    <w:rsid w:val="00B11830"/>
    <w:rsid w:val="00B132AE"/>
    <w:rsid w:val="00B16EF5"/>
    <w:rsid w:val="00B17599"/>
    <w:rsid w:val="00B217F2"/>
    <w:rsid w:val="00B22347"/>
    <w:rsid w:val="00B24BED"/>
    <w:rsid w:val="00B24DCB"/>
    <w:rsid w:val="00B260C5"/>
    <w:rsid w:val="00B261AC"/>
    <w:rsid w:val="00B27BCA"/>
    <w:rsid w:val="00B31ACC"/>
    <w:rsid w:val="00B33ADF"/>
    <w:rsid w:val="00B34097"/>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6BCD"/>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C6718"/>
    <w:rsid w:val="00BD0280"/>
    <w:rsid w:val="00BD1856"/>
    <w:rsid w:val="00BD2416"/>
    <w:rsid w:val="00BD2887"/>
    <w:rsid w:val="00BD29E7"/>
    <w:rsid w:val="00BD2CBD"/>
    <w:rsid w:val="00BD4003"/>
    <w:rsid w:val="00BD4DFF"/>
    <w:rsid w:val="00BD7758"/>
    <w:rsid w:val="00BE02B8"/>
    <w:rsid w:val="00BE03D5"/>
    <w:rsid w:val="00BE203A"/>
    <w:rsid w:val="00BE3D0B"/>
    <w:rsid w:val="00BE49DD"/>
    <w:rsid w:val="00BE60BC"/>
    <w:rsid w:val="00BE6CD4"/>
    <w:rsid w:val="00BE727D"/>
    <w:rsid w:val="00BF31A5"/>
    <w:rsid w:val="00BF35D2"/>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4A1"/>
    <w:rsid w:val="00C3242A"/>
    <w:rsid w:val="00C36650"/>
    <w:rsid w:val="00C36A89"/>
    <w:rsid w:val="00C37646"/>
    <w:rsid w:val="00C41E93"/>
    <w:rsid w:val="00C509C4"/>
    <w:rsid w:val="00C50AB5"/>
    <w:rsid w:val="00C50E8B"/>
    <w:rsid w:val="00C51B04"/>
    <w:rsid w:val="00C52870"/>
    <w:rsid w:val="00C53944"/>
    <w:rsid w:val="00C6195D"/>
    <w:rsid w:val="00C654FF"/>
    <w:rsid w:val="00C6648B"/>
    <w:rsid w:val="00C668BA"/>
    <w:rsid w:val="00C66C01"/>
    <w:rsid w:val="00C71A03"/>
    <w:rsid w:val="00C7449A"/>
    <w:rsid w:val="00C80EA7"/>
    <w:rsid w:val="00C80F53"/>
    <w:rsid w:val="00C815A7"/>
    <w:rsid w:val="00C86F13"/>
    <w:rsid w:val="00C873F4"/>
    <w:rsid w:val="00C92F88"/>
    <w:rsid w:val="00C93E11"/>
    <w:rsid w:val="00C94E4F"/>
    <w:rsid w:val="00C95B27"/>
    <w:rsid w:val="00C97C1B"/>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7A3B"/>
    <w:rsid w:val="00D214A1"/>
    <w:rsid w:val="00D21E6E"/>
    <w:rsid w:val="00D2216F"/>
    <w:rsid w:val="00D22357"/>
    <w:rsid w:val="00D229CF"/>
    <w:rsid w:val="00D22E2A"/>
    <w:rsid w:val="00D23F2B"/>
    <w:rsid w:val="00D24AEB"/>
    <w:rsid w:val="00D255F3"/>
    <w:rsid w:val="00D25807"/>
    <w:rsid w:val="00D302AD"/>
    <w:rsid w:val="00D303F8"/>
    <w:rsid w:val="00D30547"/>
    <w:rsid w:val="00D3111B"/>
    <w:rsid w:val="00D32D02"/>
    <w:rsid w:val="00D337C0"/>
    <w:rsid w:val="00D33FCB"/>
    <w:rsid w:val="00D36AC6"/>
    <w:rsid w:val="00D370A3"/>
    <w:rsid w:val="00D37FAF"/>
    <w:rsid w:val="00D40C86"/>
    <w:rsid w:val="00D419D9"/>
    <w:rsid w:val="00D4284C"/>
    <w:rsid w:val="00D44708"/>
    <w:rsid w:val="00D4547D"/>
    <w:rsid w:val="00D4625B"/>
    <w:rsid w:val="00D46D91"/>
    <w:rsid w:val="00D53FEA"/>
    <w:rsid w:val="00D546C3"/>
    <w:rsid w:val="00D56F80"/>
    <w:rsid w:val="00D57514"/>
    <w:rsid w:val="00D57C8B"/>
    <w:rsid w:val="00D61B52"/>
    <w:rsid w:val="00D65C89"/>
    <w:rsid w:val="00D6610E"/>
    <w:rsid w:val="00D668A4"/>
    <w:rsid w:val="00D700E9"/>
    <w:rsid w:val="00D701A5"/>
    <w:rsid w:val="00D73DE7"/>
    <w:rsid w:val="00D84BD5"/>
    <w:rsid w:val="00D86782"/>
    <w:rsid w:val="00D87E26"/>
    <w:rsid w:val="00D92B63"/>
    <w:rsid w:val="00D94153"/>
    <w:rsid w:val="00D94740"/>
    <w:rsid w:val="00D94FAD"/>
    <w:rsid w:val="00DA0FC7"/>
    <w:rsid w:val="00DA365C"/>
    <w:rsid w:val="00DA4C5F"/>
    <w:rsid w:val="00DA7942"/>
    <w:rsid w:val="00DB0E52"/>
    <w:rsid w:val="00DB3E38"/>
    <w:rsid w:val="00DB4EFC"/>
    <w:rsid w:val="00DB663B"/>
    <w:rsid w:val="00DB7CE8"/>
    <w:rsid w:val="00DC1B17"/>
    <w:rsid w:val="00DC1C71"/>
    <w:rsid w:val="00DC1D46"/>
    <w:rsid w:val="00DC3B7B"/>
    <w:rsid w:val="00DD02D7"/>
    <w:rsid w:val="00DD1648"/>
    <w:rsid w:val="00DD2CE0"/>
    <w:rsid w:val="00DD6870"/>
    <w:rsid w:val="00DD6DFE"/>
    <w:rsid w:val="00DE063C"/>
    <w:rsid w:val="00DE0A36"/>
    <w:rsid w:val="00DE7583"/>
    <w:rsid w:val="00DF0DAA"/>
    <w:rsid w:val="00DF23C6"/>
    <w:rsid w:val="00DF2F84"/>
    <w:rsid w:val="00DF5154"/>
    <w:rsid w:val="00DF799C"/>
    <w:rsid w:val="00E02626"/>
    <w:rsid w:val="00E05F9F"/>
    <w:rsid w:val="00E05FE2"/>
    <w:rsid w:val="00E06686"/>
    <w:rsid w:val="00E12012"/>
    <w:rsid w:val="00E12631"/>
    <w:rsid w:val="00E130B2"/>
    <w:rsid w:val="00E209E7"/>
    <w:rsid w:val="00E20F22"/>
    <w:rsid w:val="00E22A88"/>
    <w:rsid w:val="00E22DAA"/>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7D7"/>
    <w:rsid w:val="00E51808"/>
    <w:rsid w:val="00E5192F"/>
    <w:rsid w:val="00E533CC"/>
    <w:rsid w:val="00E5624B"/>
    <w:rsid w:val="00E56258"/>
    <w:rsid w:val="00E563A8"/>
    <w:rsid w:val="00E575B3"/>
    <w:rsid w:val="00E6014D"/>
    <w:rsid w:val="00E616AD"/>
    <w:rsid w:val="00E61F9C"/>
    <w:rsid w:val="00E652D9"/>
    <w:rsid w:val="00E666EC"/>
    <w:rsid w:val="00E708AD"/>
    <w:rsid w:val="00E7392C"/>
    <w:rsid w:val="00E73E0B"/>
    <w:rsid w:val="00E7411D"/>
    <w:rsid w:val="00E76925"/>
    <w:rsid w:val="00E77E64"/>
    <w:rsid w:val="00E81B79"/>
    <w:rsid w:val="00E81DD4"/>
    <w:rsid w:val="00E82744"/>
    <w:rsid w:val="00E83CE6"/>
    <w:rsid w:val="00E86432"/>
    <w:rsid w:val="00E86C7F"/>
    <w:rsid w:val="00E94900"/>
    <w:rsid w:val="00E96239"/>
    <w:rsid w:val="00E9726B"/>
    <w:rsid w:val="00E973AA"/>
    <w:rsid w:val="00E97500"/>
    <w:rsid w:val="00E977DE"/>
    <w:rsid w:val="00EA35E8"/>
    <w:rsid w:val="00EA4196"/>
    <w:rsid w:val="00EA4DE0"/>
    <w:rsid w:val="00EA61B1"/>
    <w:rsid w:val="00EB04F3"/>
    <w:rsid w:val="00EB40AE"/>
    <w:rsid w:val="00EB4F22"/>
    <w:rsid w:val="00EB5104"/>
    <w:rsid w:val="00EB56CA"/>
    <w:rsid w:val="00EB7F96"/>
    <w:rsid w:val="00EC03ED"/>
    <w:rsid w:val="00EC157C"/>
    <w:rsid w:val="00EC2C1C"/>
    <w:rsid w:val="00EC44B3"/>
    <w:rsid w:val="00ED1422"/>
    <w:rsid w:val="00ED2586"/>
    <w:rsid w:val="00ED4246"/>
    <w:rsid w:val="00ED5561"/>
    <w:rsid w:val="00ED753E"/>
    <w:rsid w:val="00EE3F55"/>
    <w:rsid w:val="00EE5B09"/>
    <w:rsid w:val="00EE7900"/>
    <w:rsid w:val="00EF181C"/>
    <w:rsid w:val="00EF3AFF"/>
    <w:rsid w:val="00EF3D05"/>
    <w:rsid w:val="00EF404A"/>
    <w:rsid w:val="00EF4630"/>
    <w:rsid w:val="00EF5C48"/>
    <w:rsid w:val="00EF7DB6"/>
    <w:rsid w:val="00EF7EED"/>
    <w:rsid w:val="00F017A7"/>
    <w:rsid w:val="00F0522B"/>
    <w:rsid w:val="00F1008F"/>
    <w:rsid w:val="00F11463"/>
    <w:rsid w:val="00F120CE"/>
    <w:rsid w:val="00F12F2E"/>
    <w:rsid w:val="00F1415F"/>
    <w:rsid w:val="00F20C8A"/>
    <w:rsid w:val="00F216B9"/>
    <w:rsid w:val="00F21A06"/>
    <w:rsid w:val="00F24E14"/>
    <w:rsid w:val="00F2628C"/>
    <w:rsid w:val="00F26334"/>
    <w:rsid w:val="00F26B3B"/>
    <w:rsid w:val="00F3242D"/>
    <w:rsid w:val="00F3251E"/>
    <w:rsid w:val="00F32AE1"/>
    <w:rsid w:val="00F3328B"/>
    <w:rsid w:val="00F33DA5"/>
    <w:rsid w:val="00F33E83"/>
    <w:rsid w:val="00F358C3"/>
    <w:rsid w:val="00F35A6C"/>
    <w:rsid w:val="00F364A0"/>
    <w:rsid w:val="00F42952"/>
    <w:rsid w:val="00F44785"/>
    <w:rsid w:val="00F46E5E"/>
    <w:rsid w:val="00F473A0"/>
    <w:rsid w:val="00F476D5"/>
    <w:rsid w:val="00F50A48"/>
    <w:rsid w:val="00F51F0E"/>
    <w:rsid w:val="00F5323D"/>
    <w:rsid w:val="00F53797"/>
    <w:rsid w:val="00F551B9"/>
    <w:rsid w:val="00F62314"/>
    <w:rsid w:val="00F62909"/>
    <w:rsid w:val="00F62BF0"/>
    <w:rsid w:val="00F66434"/>
    <w:rsid w:val="00F66715"/>
    <w:rsid w:val="00F67C2F"/>
    <w:rsid w:val="00F70589"/>
    <w:rsid w:val="00F721E0"/>
    <w:rsid w:val="00F7446A"/>
    <w:rsid w:val="00F74B60"/>
    <w:rsid w:val="00F77049"/>
    <w:rsid w:val="00F80EF2"/>
    <w:rsid w:val="00F82F7B"/>
    <w:rsid w:val="00F83431"/>
    <w:rsid w:val="00F8417C"/>
    <w:rsid w:val="00F850E1"/>
    <w:rsid w:val="00F86774"/>
    <w:rsid w:val="00F87794"/>
    <w:rsid w:val="00F906E0"/>
    <w:rsid w:val="00F92894"/>
    <w:rsid w:val="00F950A2"/>
    <w:rsid w:val="00F95530"/>
    <w:rsid w:val="00F966A7"/>
    <w:rsid w:val="00F96EED"/>
    <w:rsid w:val="00FA1219"/>
    <w:rsid w:val="00FA15F3"/>
    <w:rsid w:val="00FA1CF3"/>
    <w:rsid w:val="00FA3296"/>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14B6"/>
    <w:rsid w:val="00FE24FC"/>
    <w:rsid w:val="00FE49A4"/>
    <w:rsid w:val="00FE6460"/>
    <w:rsid w:val="00FF1A81"/>
    <w:rsid w:val="00FF326A"/>
    <w:rsid w:val="00FF35C1"/>
    <w:rsid w:val="00FF41C4"/>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2">
    <w:name w:val="Tabela - Siatka2"/>
    <w:basedOn w:val="Standardowy"/>
    <w:next w:val="Tabela-Siatka"/>
    <w:uiPriority w:val="39"/>
    <w:rsid w:val="00A26F5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73584994">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88004769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370837136">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781334580">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21" Type="http://schemas.openxmlformats.org/officeDocument/2006/relationships/hyperlink" Target="mailto:daneosobowe.pgeek@gkpge.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10" Type="http://schemas.openxmlformats.org/officeDocument/2006/relationships/webSettings" Target="webSettings.xml"/><Relationship Id="rId19" Type="http://schemas.openxmlformats.org/officeDocument/2006/relationships/hyperlink" Target="mailto:bartosz.wrzesien@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header" Target="header1.xml"/><Relationship Id="rId8"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8217F"/>
    <w:rsid w:val="000C58F1"/>
    <w:rsid w:val="000D2584"/>
    <w:rsid w:val="000D7380"/>
    <w:rsid w:val="000E6384"/>
    <w:rsid w:val="000F02C5"/>
    <w:rsid w:val="00121072"/>
    <w:rsid w:val="00122080"/>
    <w:rsid w:val="00123B28"/>
    <w:rsid w:val="00146776"/>
    <w:rsid w:val="0014705B"/>
    <w:rsid w:val="00173357"/>
    <w:rsid w:val="00183190"/>
    <w:rsid w:val="00194D12"/>
    <w:rsid w:val="001F079B"/>
    <w:rsid w:val="001F7A5D"/>
    <w:rsid w:val="00223665"/>
    <w:rsid w:val="0023632C"/>
    <w:rsid w:val="0026115E"/>
    <w:rsid w:val="002642C2"/>
    <w:rsid w:val="00275A2C"/>
    <w:rsid w:val="0028786A"/>
    <w:rsid w:val="002A51B3"/>
    <w:rsid w:val="002A5E86"/>
    <w:rsid w:val="002A6F75"/>
    <w:rsid w:val="002D3BA7"/>
    <w:rsid w:val="002E7D2C"/>
    <w:rsid w:val="002F5382"/>
    <w:rsid w:val="002F6538"/>
    <w:rsid w:val="0031236B"/>
    <w:rsid w:val="0031557F"/>
    <w:rsid w:val="00333863"/>
    <w:rsid w:val="003456CB"/>
    <w:rsid w:val="0037661F"/>
    <w:rsid w:val="003B5E7D"/>
    <w:rsid w:val="003D4A13"/>
    <w:rsid w:val="004815C3"/>
    <w:rsid w:val="00481BE2"/>
    <w:rsid w:val="00484408"/>
    <w:rsid w:val="00485661"/>
    <w:rsid w:val="004943BB"/>
    <w:rsid w:val="004A0206"/>
    <w:rsid w:val="004B7F01"/>
    <w:rsid w:val="004C1ABE"/>
    <w:rsid w:val="004D1940"/>
    <w:rsid w:val="005037C3"/>
    <w:rsid w:val="00504BD8"/>
    <w:rsid w:val="00530D99"/>
    <w:rsid w:val="00556FF5"/>
    <w:rsid w:val="00595843"/>
    <w:rsid w:val="00595B9D"/>
    <w:rsid w:val="005A234C"/>
    <w:rsid w:val="005F1AA0"/>
    <w:rsid w:val="0062592B"/>
    <w:rsid w:val="00626B6B"/>
    <w:rsid w:val="006324A8"/>
    <w:rsid w:val="00641D99"/>
    <w:rsid w:val="00644CFF"/>
    <w:rsid w:val="00645125"/>
    <w:rsid w:val="00657E07"/>
    <w:rsid w:val="0068443D"/>
    <w:rsid w:val="006908ED"/>
    <w:rsid w:val="006A0162"/>
    <w:rsid w:val="006A4E7C"/>
    <w:rsid w:val="006C6331"/>
    <w:rsid w:val="006D3D30"/>
    <w:rsid w:val="006F55E7"/>
    <w:rsid w:val="00705541"/>
    <w:rsid w:val="0075131E"/>
    <w:rsid w:val="007966B9"/>
    <w:rsid w:val="007A2903"/>
    <w:rsid w:val="007C2EF1"/>
    <w:rsid w:val="00835BF3"/>
    <w:rsid w:val="008C0F70"/>
    <w:rsid w:val="00930D27"/>
    <w:rsid w:val="00936519"/>
    <w:rsid w:val="0093786B"/>
    <w:rsid w:val="00997D5B"/>
    <w:rsid w:val="009C046E"/>
    <w:rsid w:val="009E34B8"/>
    <w:rsid w:val="009F1189"/>
    <w:rsid w:val="00A40D62"/>
    <w:rsid w:val="00A42A60"/>
    <w:rsid w:val="00A65085"/>
    <w:rsid w:val="00A7583F"/>
    <w:rsid w:val="00A86669"/>
    <w:rsid w:val="00A94E40"/>
    <w:rsid w:val="00AC17E8"/>
    <w:rsid w:val="00B25525"/>
    <w:rsid w:val="00B26CDE"/>
    <w:rsid w:val="00B4049C"/>
    <w:rsid w:val="00B64C8C"/>
    <w:rsid w:val="00BB5514"/>
    <w:rsid w:val="00BD212E"/>
    <w:rsid w:val="00C03E50"/>
    <w:rsid w:val="00C14C26"/>
    <w:rsid w:val="00C30066"/>
    <w:rsid w:val="00C3163F"/>
    <w:rsid w:val="00C371D6"/>
    <w:rsid w:val="00C61FA5"/>
    <w:rsid w:val="00C67775"/>
    <w:rsid w:val="00C76D1B"/>
    <w:rsid w:val="00CA3DDF"/>
    <w:rsid w:val="00CF0267"/>
    <w:rsid w:val="00D303F8"/>
    <w:rsid w:val="00D848DC"/>
    <w:rsid w:val="00DA1747"/>
    <w:rsid w:val="00DC79ED"/>
    <w:rsid w:val="00DD4602"/>
    <w:rsid w:val="00E209E7"/>
    <w:rsid w:val="00E33DC1"/>
    <w:rsid w:val="00E77337"/>
    <w:rsid w:val="00E95966"/>
    <w:rsid w:val="00EA0830"/>
    <w:rsid w:val="00EA0941"/>
    <w:rsid w:val="00EF7895"/>
    <w:rsid w:val="00F44D8B"/>
    <w:rsid w:val="00FB18E1"/>
    <w:rsid w:val="00FB5639"/>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7E07"/>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i dobudowa pól rozdzielnic SN AC - projekty PV</CompanyAddress>
  <CompanyPhone/>
  <CompanyFax>120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27A5EE6FFFFF954B8CC1249C4DDC10AD" ma:contentTypeVersion="0" ma:contentTypeDescription="SWPP2 Dokument bazowy" ma:contentTypeScope="" ma:versionID="c91a8acef216e97d4c2ba104cb80b87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St.Sł., LZ GPZ Wrzosowa - PT Kusięta, 00210 v. 2.0.docx</dmsv2BaseFileName>
    <dmsv2BaseDisplayName xmlns="http://schemas.microsoft.com/sharepoint/v3">SWZ - St.Sł., LZ GPZ Wrzosowa - PT Kusięta, 00210 v. 2.0</dmsv2BaseDisplayName>
    <dmsv2SWPP2ObjectNumber xmlns="http://schemas.microsoft.com/sharepoint/v3">POST/HZ/EOS/HZL/00210/2025                        </dmsv2SWPP2ObjectNumber>
    <dmsv2SWPP2SumMD5 xmlns="http://schemas.microsoft.com/sharepoint/v3">aacee4c8c62f9b278f9b4723f1eb7f01</dmsv2SWPP2SumMD5>
    <dmsv2BaseMoved xmlns="http://schemas.microsoft.com/sharepoint/v3">false</dmsv2BaseMoved>
    <dmsv2BaseIsSensitive xmlns="http://schemas.microsoft.com/sharepoint/v3">true</dmsv2BaseIsSensitive>
    <dmsv2SWPP2IDSWPP2 xmlns="http://schemas.microsoft.com/sharepoint/v3">683185</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22965961</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VMUH7Q3WANFY-122150639-1473</_dlc_DocId>
    <_dlc_DocIdUrl xmlns="a19cb1c7-c5c7-46d4-85ae-d83685407bba">
      <Url>https://swpp2.dms.gkpge.pl/sites/39/_layouts/15/DocIdRedir.aspx?ID=VMUH7Q3WANFY-122150639-1473</Url>
      <Description>VMUH7Q3WANFY-122150639-1473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FA738167-5F94-41CE-BE21-5482FB13CE37}">
  <ds:schemaRefs>
    <ds:schemaRef ds:uri="http://schemas.microsoft.com/sharepoint/v3/contenttype/forms"/>
  </ds:schemaRefs>
</ds:datastoreItem>
</file>

<file path=customXml/itemProps4.xml><?xml version="1.0" encoding="utf-8"?>
<ds:datastoreItem xmlns:ds="http://schemas.openxmlformats.org/officeDocument/2006/customXml" ds:itemID="{BC75C840-A6F0-4FF1-A308-3E344F1ED644}">
  <ds:schemaRefs>
    <ds:schemaRef ds:uri="http://schemas.microsoft.com/sharepoint/events"/>
  </ds:schemaRefs>
</ds:datastoreItem>
</file>

<file path=customXml/itemProps5.xml><?xml version="1.0" encoding="utf-8"?>
<ds:datastoreItem xmlns:ds="http://schemas.openxmlformats.org/officeDocument/2006/customXml" ds:itemID="{CD766EBC-FF61-4016-B760-26C21F4DD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4C223C-20FB-420D-9B28-224A6294E08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7271</Words>
  <Characters>43627</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50797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POST/HZ/EOS/HZL/00465/2025</dc:creator>
  <cp:keywords/>
  <dc:description/>
  <cp:lastModifiedBy>Bartosz Wrzesień</cp:lastModifiedBy>
  <cp:revision>3</cp:revision>
  <dcterms:created xsi:type="dcterms:W3CDTF">2025-12-05T13:06:00Z</dcterms:created>
  <dcterms:modified xsi:type="dcterms:W3CDTF">2025-12-05T13:20:00Z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0x010189100027A5EE6FFFFF954B8CC1249C4DDC10AD</vt:lpwstr>
  </property>
  <property fmtid="{D5CDD505-2E9C-101B-9397-08002B2CF9AE}" pid="10" name="_dlc_DocIdItemGuid">
    <vt:lpwstr>8e53836f-e471-452f-99b5-6c52788c1f7a</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